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CD9" w14:textId="22C7E4F6" w:rsidR="009B4716" w:rsidRDefault="00DA5AF4" w:rsidP="00DA5AF4">
      <w:pPr>
        <w:spacing w:line="276" w:lineRule="auto"/>
        <w:jc w:val="right"/>
        <w:rPr>
          <w:rFonts w:ascii="Calibri" w:hAnsi="Calibri" w:cs="Calibri"/>
          <w:b/>
          <w:bCs/>
          <w:sz w:val="22"/>
          <w:szCs w:val="22"/>
        </w:rPr>
      </w:pPr>
      <w:r>
        <w:rPr>
          <w:rFonts w:ascii="Calibri" w:hAnsi="Calibri" w:cs="Calibri"/>
          <w:b/>
          <w:bCs/>
          <w:sz w:val="22"/>
          <w:szCs w:val="22"/>
        </w:rPr>
        <w:t>12/06/2025</w:t>
      </w:r>
    </w:p>
    <w:p w14:paraId="59C8569E" w14:textId="77777777" w:rsidR="00DA5AF4" w:rsidRDefault="00DA5AF4" w:rsidP="00FE7A8F">
      <w:pPr>
        <w:spacing w:line="276" w:lineRule="auto"/>
        <w:jc w:val="center"/>
        <w:rPr>
          <w:rFonts w:ascii="Calibri" w:hAnsi="Calibri" w:cs="Calibri"/>
          <w:b/>
          <w:bCs/>
          <w:lang w:val="en-GB"/>
        </w:rPr>
      </w:pPr>
    </w:p>
    <w:p w14:paraId="517CC295" w14:textId="69A77F37" w:rsidR="009B4716" w:rsidRPr="006E54A8" w:rsidRDefault="006E54A8" w:rsidP="00FE7A8F">
      <w:pPr>
        <w:spacing w:line="276" w:lineRule="auto"/>
        <w:jc w:val="center"/>
        <w:rPr>
          <w:rFonts w:ascii="Calibri" w:hAnsi="Calibri" w:cs="Calibri"/>
          <w:b/>
          <w:bCs/>
          <w:lang w:val="el-GR"/>
        </w:rPr>
      </w:pPr>
      <w:r>
        <w:rPr>
          <w:rFonts w:ascii="Calibri" w:hAnsi="Calibri" w:cs="Calibri"/>
          <w:b/>
          <w:bCs/>
          <w:lang w:val="el-GR"/>
        </w:rPr>
        <w:t xml:space="preserve">Δελτίο Τύπου </w:t>
      </w:r>
      <w:proofErr w:type="spellStart"/>
      <w:r>
        <w:rPr>
          <w:rFonts w:ascii="Calibri" w:hAnsi="Calibri" w:cs="Calibri"/>
          <w:b/>
          <w:bCs/>
          <w:lang w:val="el-GR"/>
        </w:rPr>
        <w:t>αρ</w:t>
      </w:r>
      <w:proofErr w:type="spellEnd"/>
      <w:r>
        <w:rPr>
          <w:rFonts w:ascii="Calibri" w:hAnsi="Calibri" w:cs="Calibri"/>
          <w:b/>
          <w:bCs/>
          <w:lang w:val="el-GR"/>
        </w:rPr>
        <w:t>. 4</w:t>
      </w:r>
    </w:p>
    <w:p w14:paraId="0D0D8ED6" w14:textId="77777777" w:rsidR="006E54A8" w:rsidRDefault="006E54A8" w:rsidP="00FE7A8F">
      <w:pPr>
        <w:spacing w:line="276" w:lineRule="auto"/>
        <w:jc w:val="center"/>
        <w:rPr>
          <w:rFonts w:ascii="Calibri" w:hAnsi="Calibri" w:cs="Calibri"/>
          <w:b/>
          <w:bCs/>
          <w:lang w:val="el-GR"/>
        </w:rPr>
      </w:pPr>
    </w:p>
    <w:p w14:paraId="4CFEF2C2" w14:textId="16105EB2" w:rsidR="00FE7A8F" w:rsidRPr="006E54A8" w:rsidRDefault="006E54A8" w:rsidP="00FE7A8F">
      <w:pPr>
        <w:spacing w:line="276" w:lineRule="auto"/>
        <w:jc w:val="center"/>
        <w:rPr>
          <w:rFonts w:ascii="Calibri" w:hAnsi="Calibri" w:cs="Calibri"/>
          <w:lang w:val="el-GR"/>
        </w:rPr>
      </w:pPr>
      <w:r>
        <w:rPr>
          <w:rFonts w:ascii="Calibri" w:hAnsi="Calibri" w:cs="Calibri"/>
          <w:b/>
          <w:bCs/>
          <w:lang w:val="el-GR"/>
        </w:rPr>
        <w:t>Σχεδιάζοντας</w:t>
      </w:r>
      <w:r w:rsidRPr="006E54A8">
        <w:rPr>
          <w:rFonts w:ascii="Calibri" w:hAnsi="Calibri" w:cs="Calibri"/>
          <w:b/>
          <w:bCs/>
          <w:lang w:val="el-GR"/>
        </w:rPr>
        <w:t xml:space="preserve"> </w:t>
      </w:r>
      <w:r>
        <w:rPr>
          <w:rFonts w:ascii="Calibri" w:hAnsi="Calibri" w:cs="Calibri"/>
          <w:b/>
          <w:bCs/>
          <w:lang w:val="el-GR"/>
        </w:rPr>
        <w:t>τη</w:t>
      </w:r>
      <w:r w:rsidRPr="006E54A8">
        <w:rPr>
          <w:rFonts w:ascii="Calibri" w:hAnsi="Calibri" w:cs="Calibri"/>
          <w:b/>
          <w:bCs/>
          <w:lang w:val="el-GR"/>
        </w:rPr>
        <w:t xml:space="preserve"> </w:t>
      </w:r>
      <w:r>
        <w:rPr>
          <w:rFonts w:ascii="Calibri" w:hAnsi="Calibri" w:cs="Calibri"/>
          <w:b/>
          <w:bCs/>
          <w:lang w:val="el-GR"/>
        </w:rPr>
        <w:t>Μάθηση</w:t>
      </w:r>
      <w:r w:rsidRPr="006E54A8">
        <w:rPr>
          <w:rFonts w:ascii="Calibri" w:hAnsi="Calibri" w:cs="Calibri"/>
          <w:b/>
          <w:bCs/>
          <w:lang w:val="el-GR"/>
        </w:rPr>
        <w:t xml:space="preserve"> </w:t>
      </w:r>
      <w:r>
        <w:rPr>
          <w:rFonts w:ascii="Calibri" w:hAnsi="Calibri" w:cs="Calibri"/>
          <w:b/>
          <w:bCs/>
          <w:lang w:val="el-GR"/>
        </w:rPr>
        <w:t>για</w:t>
      </w:r>
      <w:r w:rsidRPr="006E54A8">
        <w:rPr>
          <w:rFonts w:ascii="Calibri" w:hAnsi="Calibri" w:cs="Calibri"/>
          <w:b/>
          <w:bCs/>
          <w:lang w:val="el-GR"/>
        </w:rPr>
        <w:t xml:space="preserve"> </w:t>
      </w:r>
      <w:r>
        <w:rPr>
          <w:rFonts w:ascii="Calibri" w:hAnsi="Calibri" w:cs="Calibri"/>
          <w:b/>
          <w:bCs/>
          <w:lang w:val="el-GR"/>
        </w:rPr>
        <w:t>την</w:t>
      </w:r>
      <w:r w:rsidRPr="006E54A8">
        <w:rPr>
          <w:rFonts w:ascii="Calibri" w:hAnsi="Calibri" w:cs="Calibri"/>
          <w:b/>
          <w:bCs/>
          <w:lang w:val="el-GR"/>
        </w:rPr>
        <w:t xml:space="preserve"> </w:t>
      </w:r>
      <w:r>
        <w:rPr>
          <w:rFonts w:ascii="Calibri" w:hAnsi="Calibri" w:cs="Calibri"/>
          <w:b/>
          <w:bCs/>
          <w:lang w:val="el-GR"/>
        </w:rPr>
        <w:t xml:space="preserve">Απασχόληση: Το Έργο </w:t>
      </w:r>
      <w:r>
        <w:rPr>
          <w:rFonts w:ascii="Calibri" w:hAnsi="Calibri" w:cs="Calibri"/>
          <w:b/>
          <w:bCs/>
          <w:lang w:val="en-GB"/>
        </w:rPr>
        <w:t>MORAL</w:t>
      </w:r>
      <w:r w:rsidRPr="006E54A8">
        <w:rPr>
          <w:rFonts w:ascii="Calibri" w:hAnsi="Calibri" w:cs="Calibri"/>
          <w:b/>
          <w:bCs/>
          <w:lang w:val="el-GR"/>
        </w:rPr>
        <w:t xml:space="preserve"> </w:t>
      </w:r>
      <w:r>
        <w:rPr>
          <w:rFonts w:ascii="Calibri" w:hAnsi="Calibri" w:cs="Calibri"/>
          <w:b/>
          <w:bCs/>
          <w:lang w:val="el-GR"/>
        </w:rPr>
        <w:t xml:space="preserve">ολοκληρώνει τα μαθησιακά αποτελέσματα και το πλαίσιο </w:t>
      </w:r>
      <w:proofErr w:type="spellStart"/>
      <w:r>
        <w:rPr>
          <w:rFonts w:ascii="Calibri" w:hAnsi="Calibri" w:cs="Calibri"/>
          <w:b/>
          <w:bCs/>
          <w:lang w:val="el-GR"/>
        </w:rPr>
        <w:t>μικρο</w:t>
      </w:r>
      <w:proofErr w:type="spellEnd"/>
      <w:r>
        <w:rPr>
          <w:rFonts w:ascii="Calibri" w:hAnsi="Calibri" w:cs="Calibri"/>
          <w:b/>
          <w:bCs/>
          <w:lang w:val="el-GR"/>
        </w:rPr>
        <w:t>-διαπιστευτηρίων</w:t>
      </w:r>
    </w:p>
    <w:p w14:paraId="5513D64A" w14:textId="5FFA4ECA" w:rsidR="00487481" w:rsidRPr="006E54A8" w:rsidRDefault="0082464F" w:rsidP="006E54A8">
      <w:pPr>
        <w:spacing w:before="240" w:line="276" w:lineRule="auto"/>
        <w:jc w:val="both"/>
        <w:rPr>
          <w:rFonts w:ascii="Calibri" w:hAnsi="Calibri" w:cs="Calibri"/>
          <w:sz w:val="22"/>
          <w:szCs w:val="22"/>
          <w:lang w:val="el-GR"/>
        </w:rPr>
      </w:pPr>
      <w:r>
        <w:rPr>
          <w:rFonts w:ascii="Calibri" w:hAnsi="Calibri" w:cs="Calibri"/>
          <w:sz w:val="22"/>
          <w:szCs w:val="22"/>
          <w:lang w:val="el-GR"/>
        </w:rPr>
        <w:t>Κατά τους τελευταίους μήνες, ο</w:t>
      </w:r>
      <w:r w:rsidR="006E54A8" w:rsidRPr="006E54A8">
        <w:rPr>
          <w:rFonts w:ascii="Calibri" w:hAnsi="Calibri" w:cs="Calibri"/>
          <w:sz w:val="22"/>
          <w:szCs w:val="22"/>
        </w:rPr>
        <w:t xml:space="preserve">ι </w:t>
      </w:r>
      <w:r w:rsidR="006E54A8">
        <w:rPr>
          <w:rFonts w:ascii="Calibri" w:hAnsi="Calibri" w:cs="Calibri"/>
          <w:sz w:val="22"/>
          <w:szCs w:val="22"/>
          <w:lang w:val="el-GR"/>
        </w:rPr>
        <w:t>Ε</w:t>
      </w:r>
      <w:r w:rsidR="006E54A8" w:rsidRPr="006E54A8">
        <w:rPr>
          <w:rFonts w:ascii="Calibri" w:hAnsi="Calibri" w:cs="Calibri"/>
          <w:sz w:val="22"/>
          <w:szCs w:val="22"/>
        </w:rPr>
        <w:t xml:space="preserve">ταίροι του έργου Erasmus+ </w:t>
      </w:r>
      <w:r w:rsidR="00CC30F1">
        <w:rPr>
          <w:rFonts w:ascii="Calibri" w:hAnsi="Calibri" w:cs="Calibri"/>
          <w:sz w:val="22"/>
          <w:szCs w:val="22"/>
          <w:lang w:val="el-GR"/>
        </w:rPr>
        <w:t>‘</w:t>
      </w:r>
      <w:r w:rsidR="006E54A8" w:rsidRPr="006E54A8">
        <w:rPr>
          <w:rFonts w:ascii="Calibri" w:hAnsi="Calibri" w:cs="Calibri"/>
          <w:b/>
          <w:bCs/>
          <w:sz w:val="22"/>
          <w:szCs w:val="22"/>
        </w:rPr>
        <w:t>MORAL – Μικροδιαπιστευτήρια Βασικών Δεξιοτήτων: Διαβατήριο για την Απασχόληση και την Κοινωνική Ένταξη</w:t>
      </w:r>
      <w:r w:rsidR="00CC30F1">
        <w:rPr>
          <w:rFonts w:ascii="Calibri" w:hAnsi="Calibri" w:cs="Calibri"/>
          <w:b/>
          <w:bCs/>
          <w:sz w:val="22"/>
          <w:szCs w:val="22"/>
          <w:lang w:val="el-GR"/>
        </w:rPr>
        <w:t>’</w:t>
      </w:r>
      <w:r w:rsidR="006E54A8" w:rsidRPr="006E54A8">
        <w:rPr>
          <w:rFonts w:ascii="Calibri" w:hAnsi="Calibri" w:cs="Calibri"/>
          <w:sz w:val="22"/>
          <w:szCs w:val="22"/>
        </w:rPr>
        <w:t>, έκαναν</w:t>
      </w:r>
      <w:r w:rsidR="006E54A8">
        <w:rPr>
          <w:rFonts w:ascii="Calibri" w:hAnsi="Calibri" w:cs="Calibri"/>
          <w:sz w:val="22"/>
          <w:szCs w:val="22"/>
        </w:rPr>
        <w:t xml:space="preserve"> </w:t>
      </w:r>
      <w:r w:rsidR="006E54A8" w:rsidRPr="006E54A8">
        <w:rPr>
          <w:rFonts w:ascii="Calibri" w:hAnsi="Calibri" w:cs="Calibri"/>
          <w:sz w:val="22"/>
          <w:szCs w:val="22"/>
        </w:rPr>
        <w:t xml:space="preserve">σημαντικά βήματα προς την </w:t>
      </w:r>
      <w:r w:rsidR="00DA5AF4">
        <w:rPr>
          <w:rFonts w:ascii="Calibri" w:hAnsi="Calibri" w:cs="Calibri"/>
          <w:sz w:val="22"/>
          <w:szCs w:val="22"/>
          <w:lang w:val="el-GR"/>
        </w:rPr>
        <w:t>επίτευξη</w:t>
      </w:r>
      <w:r w:rsidR="006E54A8" w:rsidRPr="006E54A8">
        <w:rPr>
          <w:rFonts w:ascii="Calibri" w:hAnsi="Calibri" w:cs="Calibri"/>
          <w:sz w:val="22"/>
          <w:szCs w:val="22"/>
        </w:rPr>
        <w:t xml:space="preserve"> των βασικών αποτελεσμάτων του.</w:t>
      </w:r>
    </w:p>
    <w:p w14:paraId="4BEB53B4" w14:textId="6C2E2434" w:rsidR="0082464F" w:rsidRDefault="0082464F" w:rsidP="00FE7A8F">
      <w:pPr>
        <w:spacing w:before="240" w:line="276" w:lineRule="auto"/>
        <w:jc w:val="both"/>
        <w:rPr>
          <w:rFonts w:ascii="Calibri" w:hAnsi="Calibri" w:cs="Calibri"/>
          <w:sz w:val="22"/>
          <w:szCs w:val="22"/>
          <w:lang w:val="el-GR"/>
        </w:rPr>
      </w:pPr>
      <w:r w:rsidRPr="0082464F">
        <w:rPr>
          <w:rFonts w:ascii="Calibri" w:hAnsi="Calibri" w:cs="Calibri"/>
          <w:sz w:val="22"/>
          <w:szCs w:val="22"/>
          <w:lang w:val="el-GR"/>
        </w:rPr>
        <w:t xml:space="preserve">Μετά την επιτυχή ολοκλήρωση των ομάδων εστίασης </w:t>
      </w:r>
      <w:r w:rsidR="00D3344F">
        <w:rPr>
          <w:rFonts w:ascii="Calibri" w:hAnsi="Calibri" w:cs="Calibri"/>
          <w:sz w:val="22"/>
          <w:szCs w:val="22"/>
          <w:lang w:val="el-GR"/>
        </w:rPr>
        <w:t xml:space="preserve">και έρευνας </w:t>
      </w:r>
      <w:r>
        <w:rPr>
          <w:rFonts w:ascii="Calibri" w:hAnsi="Calibri" w:cs="Calibri"/>
          <w:sz w:val="22"/>
          <w:szCs w:val="22"/>
          <w:lang w:val="el-GR"/>
        </w:rPr>
        <w:t>σε εθνικό επίπεδο</w:t>
      </w:r>
      <w:r w:rsidRPr="0082464F">
        <w:rPr>
          <w:rFonts w:ascii="Calibri" w:hAnsi="Calibri" w:cs="Calibri"/>
          <w:sz w:val="22"/>
          <w:szCs w:val="22"/>
          <w:lang w:val="el-GR"/>
        </w:rPr>
        <w:t xml:space="preserve">, η κοινοπραξία </w:t>
      </w:r>
      <w:r w:rsidR="00D3344F">
        <w:rPr>
          <w:rFonts w:ascii="Calibri" w:hAnsi="Calibri" w:cs="Calibri"/>
          <w:sz w:val="22"/>
          <w:szCs w:val="22"/>
          <w:lang w:val="el-GR"/>
        </w:rPr>
        <w:t xml:space="preserve">πραγματοποίησε </w:t>
      </w:r>
      <w:r w:rsidR="00D3344F" w:rsidRPr="00CC30F1">
        <w:rPr>
          <w:rFonts w:ascii="Calibri" w:hAnsi="Calibri" w:cs="Calibri"/>
          <w:b/>
          <w:bCs/>
          <w:sz w:val="22"/>
          <w:szCs w:val="22"/>
          <w:lang w:val="el-GR"/>
        </w:rPr>
        <w:t>δύο τεχνικά εργαστήρια στις 18 και 19 Φεβρουαρίου 2025 στη Λευκωσία (Κύπρος</w:t>
      </w:r>
      <w:r w:rsidR="00D3344F">
        <w:rPr>
          <w:rFonts w:ascii="Calibri" w:hAnsi="Calibri" w:cs="Calibri"/>
          <w:sz w:val="22"/>
          <w:szCs w:val="22"/>
          <w:lang w:val="el-GR"/>
        </w:rPr>
        <w:t xml:space="preserve">), τα οποία φιλοξενήθηκαν αντίστοιχα από την </w:t>
      </w:r>
      <w:r w:rsidRPr="00CC30F1">
        <w:rPr>
          <w:rFonts w:ascii="Calibri" w:hAnsi="Calibri" w:cs="Calibri"/>
          <w:b/>
          <w:bCs/>
          <w:sz w:val="22"/>
          <w:szCs w:val="22"/>
          <w:lang w:val="el-GR"/>
        </w:rPr>
        <w:t xml:space="preserve">Ομοσπονδία Εργοδοτών &amp; Βιομηχάνων (ΟΕΒ) (18/02) και το </w:t>
      </w:r>
      <w:proofErr w:type="spellStart"/>
      <w:r w:rsidRPr="00CC30F1">
        <w:rPr>
          <w:rFonts w:ascii="Calibri" w:hAnsi="Calibri" w:cs="Calibri"/>
          <w:b/>
          <w:bCs/>
          <w:sz w:val="22"/>
          <w:szCs w:val="22"/>
          <w:lang w:val="el-GR"/>
        </w:rPr>
        <w:t>Mediterranean</w:t>
      </w:r>
      <w:proofErr w:type="spellEnd"/>
      <w:r w:rsidRPr="00CC30F1">
        <w:rPr>
          <w:rFonts w:ascii="Calibri" w:hAnsi="Calibri" w:cs="Calibri"/>
          <w:b/>
          <w:bCs/>
          <w:sz w:val="22"/>
          <w:szCs w:val="22"/>
          <w:lang w:val="el-GR"/>
        </w:rPr>
        <w:t xml:space="preserve"> </w:t>
      </w:r>
      <w:proofErr w:type="spellStart"/>
      <w:r w:rsidRPr="00CC30F1">
        <w:rPr>
          <w:rFonts w:ascii="Calibri" w:hAnsi="Calibri" w:cs="Calibri"/>
          <w:b/>
          <w:bCs/>
          <w:sz w:val="22"/>
          <w:szCs w:val="22"/>
          <w:lang w:val="el-GR"/>
        </w:rPr>
        <w:t>Management</w:t>
      </w:r>
      <w:proofErr w:type="spellEnd"/>
      <w:r w:rsidRPr="00CC30F1">
        <w:rPr>
          <w:rFonts w:ascii="Calibri" w:hAnsi="Calibri" w:cs="Calibri"/>
          <w:b/>
          <w:bCs/>
          <w:sz w:val="22"/>
          <w:szCs w:val="22"/>
          <w:lang w:val="el-GR"/>
        </w:rPr>
        <w:t xml:space="preserve"> Centre (MMC)</w:t>
      </w:r>
      <w:r w:rsidR="00DA5AF4">
        <w:rPr>
          <w:rFonts w:ascii="Calibri" w:hAnsi="Calibri" w:cs="Calibri"/>
          <w:b/>
          <w:bCs/>
          <w:sz w:val="22"/>
          <w:szCs w:val="22"/>
          <w:lang w:val="el-GR"/>
        </w:rPr>
        <w:t xml:space="preserve">. </w:t>
      </w:r>
      <w:r w:rsidR="00DA5AF4">
        <w:rPr>
          <w:rFonts w:ascii="Calibri" w:hAnsi="Calibri" w:cs="Calibri"/>
          <w:sz w:val="22"/>
          <w:szCs w:val="22"/>
          <w:lang w:val="el-GR"/>
        </w:rPr>
        <w:t xml:space="preserve">Σκοπός των εργαστηρίων υπήρξε η </w:t>
      </w:r>
      <w:r w:rsidRPr="0082464F">
        <w:rPr>
          <w:rFonts w:ascii="Calibri" w:hAnsi="Calibri" w:cs="Calibri"/>
          <w:sz w:val="22"/>
          <w:szCs w:val="22"/>
          <w:lang w:val="el-GR"/>
        </w:rPr>
        <w:t xml:space="preserve">οριστικοποίηση </w:t>
      </w:r>
      <w:r w:rsidR="00DA5AF4">
        <w:rPr>
          <w:rFonts w:ascii="Calibri" w:hAnsi="Calibri" w:cs="Calibri"/>
          <w:sz w:val="22"/>
          <w:szCs w:val="22"/>
          <w:lang w:val="el-GR"/>
        </w:rPr>
        <w:t>του</w:t>
      </w:r>
      <w:r w:rsidRPr="0082464F">
        <w:rPr>
          <w:rFonts w:ascii="Calibri" w:hAnsi="Calibri" w:cs="Calibri"/>
          <w:sz w:val="22"/>
          <w:szCs w:val="22"/>
          <w:lang w:val="el-GR"/>
        </w:rPr>
        <w:t xml:space="preserve"> </w:t>
      </w:r>
      <w:r w:rsidR="00D3344F" w:rsidRPr="00CC30F1">
        <w:rPr>
          <w:rFonts w:ascii="Calibri" w:hAnsi="Calibri" w:cs="Calibri"/>
          <w:b/>
          <w:bCs/>
          <w:sz w:val="22"/>
          <w:szCs w:val="22"/>
          <w:lang w:val="el-GR"/>
        </w:rPr>
        <w:t>Πίνακα</w:t>
      </w:r>
      <w:r w:rsidRPr="00CC30F1">
        <w:rPr>
          <w:rFonts w:ascii="Calibri" w:hAnsi="Calibri" w:cs="Calibri"/>
          <w:b/>
          <w:bCs/>
          <w:sz w:val="22"/>
          <w:szCs w:val="22"/>
          <w:lang w:val="el-GR"/>
        </w:rPr>
        <w:t xml:space="preserve"> Βασικών Δεξιοτήτων</w:t>
      </w:r>
      <w:r w:rsidR="00D3344F" w:rsidRPr="00CC30F1">
        <w:rPr>
          <w:rFonts w:ascii="Calibri" w:hAnsi="Calibri" w:cs="Calibri"/>
          <w:b/>
          <w:bCs/>
          <w:sz w:val="22"/>
          <w:szCs w:val="22"/>
          <w:lang w:val="el-GR"/>
        </w:rPr>
        <w:t xml:space="preserve"> (</w:t>
      </w:r>
      <w:r w:rsidR="00D3344F" w:rsidRPr="00CC30F1">
        <w:rPr>
          <w:rFonts w:ascii="Calibri" w:hAnsi="Calibri" w:cs="Calibri"/>
          <w:b/>
          <w:bCs/>
          <w:sz w:val="22"/>
          <w:szCs w:val="22"/>
          <w:lang w:val="en-GB"/>
        </w:rPr>
        <w:t>Key</w:t>
      </w:r>
      <w:r w:rsidR="00D3344F" w:rsidRPr="00CC30F1">
        <w:rPr>
          <w:rFonts w:ascii="Calibri" w:hAnsi="Calibri" w:cs="Calibri"/>
          <w:b/>
          <w:bCs/>
          <w:sz w:val="22"/>
          <w:szCs w:val="22"/>
          <w:lang w:val="el-GR"/>
        </w:rPr>
        <w:t xml:space="preserve"> </w:t>
      </w:r>
      <w:r w:rsidR="00D3344F" w:rsidRPr="00CC30F1">
        <w:rPr>
          <w:rFonts w:ascii="Calibri" w:hAnsi="Calibri" w:cs="Calibri"/>
          <w:b/>
          <w:bCs/>
          <w:sz w:val="22"/>
          <w:szCs w:val="22"/>
          <w:lang w:val="en-GB"/>
        </w:rPr>
        <w:t>Skills</w:t>
      </w:r>
      <w:r w:rsidR="00D3344F" w:rsidRPr="00CC30F1">
        <w:rPr>
          <w:rFonts w:ascii="Calibri" w:hAnsi="Calibri" w:cs="Calibri"/>
          <w:b/>
          <w:bCs/>
          <w:sz w:val="22"/>
          <w:szCs w:val="22"/>
          <w:lang w:val="el-GR"/>
        </w:rPr>
        <w:t xml:space="preserve"> </w:t>
      </w:r>
      <w:r w:rsidR="00D3344F" w:rsidRPr="00CC30F1">
        <w:rPr>
          <w:rFonts w:ascii="Calibri" w:hAnsi="Calibri" w:cs="Calibri"/>
          <w:b/>
          <w:bCs/>
          <w:sz w:val="22"/>
          <w:szCs w:val="22"/>
          <w:lang w:val="en-GB"/>
        </w:rPr>
        <w:t>Matrix</w:t>
      </w:r>
      <w:r w:rsidR="00D3344F" w:rsidRPr="00CC30F1">
        <w:rPr>
          <w:rFonts w:ascii="Calibri" w:hAnsi="Calibri" w:cs="Calibri"/>
          <w:b/>
          <w:bCs/>
          <w:sz w:val="22"/>
          <w:szCs w:val="22"/>
          <w:lang w:val="el-GR"/>
        </w:rPr>
        <w:t>)</w:t>
      </w:r>
      <w:r w:rsidRPr="00CC30F1">
        <w:rPr>
          <w:rFonts w:ascii="Calibri" w:hAnsi="Calibri" w:cs="Calibri"/>
          <w:b/>
          <w:bCs/>
          <w:sz w:val="22"/>
          <w:szCs w:val="22"/>
          <w:lang w:val="el-GR"/>
        </w:rPr>
        <w:t xml:space="preserve"> για θέσεις εισαγωγικού </w:t>
      </w:r>
      <w:r w:rsidR="00D3344F" w:rsidRPr="00CC30F1">
        <w:rPr>
          <w:rFonts w:ascii="Calibri" w:hAnsi="Calibri" w:cs="Calibri"/>
          <w:b/>
          <w:bCs/>
          <w:sz w:val="22"/>
          <w:szCs w:val="22"/>
          <w:lang w:val="el-GR"/>
        </w:rPr>
        <w:t>(</w:t>
      </w:r>
      <w:r w:rsidR="00D3344F" w:rsidRPr="00CC30F1">
        <w:rPr>
          <w:rFonts w:ascii="Calibri" w:hAnsi="Calibri" w:cs="Calibri"/>
          <w:b/>
          <w:bCs/>
          <w:sz w:val="22"/>
          <w:szCs w:val="22"/>
          <w:lang w:val="en-GB"/>
        </w:rPr>
        <w:t>entry</w:t>
      </w:r>
      <w:r w:rsidR="00D3344F" w:rsidRPr="00CC30F1">
        <w:rPr>
          <w:rFonts w:ascii="Calibri" w:hAnsi="Calibri" w:cs="Calibri"/>
          <w:b/>
          <w:bCs/>
          <w:sz w:val="22"/>
          <w:szCs w:val="22"/>
          <w:lang w:val="el-GR"/>
        </w:rPr>
        <w:t>-</w:t>
      </w:r>
      <w:r w:rsidR="00D3344F" w:rsidRPr="00CC30F1">
        <w:rPr>
          <w:rFonts w:ascii="Calibri" w:hAnsi="Calibri" w:cs="Calibri"/>
          <w:b/>
          <w:bCs/>
          <w:sz w:val="22"/>
          <w:szCs w:val="22"/>
          <w:lang w:val="en-GB"/>
        </w:rPr>
        <w:t>level</w:t>
      </w:r>
      <w:r w:rsidR="00D3344F" w:rsidRPr="00CC30F1">
        <w:rPr>
          <w:rFonts w:ascii="Calibri" w:hAnsi="Calibri" w:cs="Calibri"/>
          <w:b/>
          <w:bCs/>
          <w:sz w:val="22"/>
          <w:szCs w:val="22"/>
          <w:lang w:val="el-GR"/>
        </w:rPr>
        <w:t xml:space="preserve">) </w:t>
      </w:r>
      <w:r w:rsidRPr="00CC30F1">
        <w:rPr>
          <w:rFonts w:ascii="Calibri" w:hAnsi="Calibri" w:cs="Calibri"/>
          <w:b/>
          <w:bCs/>
          <w:sz w:val="22"/>
          <w:szCs w:val="22"/>
          <w:lang w:val="el-GR"/>
        </w:rPr>
        <w:t>επιπέδου</w:t>
      </w:r>
      <w:r w:rsidR="00D3344F" w:rsidRPr="00D3344F">
        <w:rPr>
          <w:rFonts w:ascii="Calibri" w:hAnsi="Calibri" w:cs="Calibri"/>
          <w:sz w:val="22"/>
          <w:szCs w:val="22"/>
          <w:lang w:val="el-GR"/>
        </w:rPr>
        <w:t xml:space="preserve"> </w:t>
      </w:r>
      <w:r w:rsidR="00D3344F">
        <w:rPr>
          <w:rFonts w:ascii="Calibri" w:hAnsi="Calibri" w:cs="Calibri"/>
          <w:sz w:val="22"/>
          <w:szCs w:val="22"/>
          <w:lang w:val="el-GR"/>
        </w:rPr>
        <w:t xml:space="preserve">στη </w:t>
      </w:r>
      <w:r w:rsidR="00CC30F1">
        <w:rPr>
          <w:rFonts w:ascii="Calibri" w:hAnsi="Calibri" w:cs="Calibri"/>
          <w:sz w:val="22"/>
          <w:szCs w:val="22"/>
          <w:lang w:val="el-GR"/>
        </w:rPr>
        <w:t xml:space="preserve">βάση της ανατροφοδότησης που δόθηκε από τους εργοδότες, </w:t>
      </w:r>
      <w:r w:rsidR="00DA5AF4">
        <w:rPr>
          <w:rFonts w:ascii="Calibri" w:hAnsi="Calibri" w:cs="Calibri"/>
          <w:sz w:val="22"/>
          <w:szCs w:val="22"/>
          <w:lang w:val="el-GR"/>
        </w:rPr>
        <w:t xml:space="preserve">καθώς και η </w:t>
      </w:r>
      <w:r w:rsidR="00CC30F1">
        <w:rPr>
          <w:rFonts w:ascii="Calibri" w:hAnsi="Calibri" w:cs="Calibri"/>
          <w:sz w:val="22"/>
          <w:szCs w:val="22"/>
          <w:lang w:val="el-GR"/>
        </w:rPr>
        <w:t xml:space="preserve">εισαγωγή στην </w:t>
      </w:r>
      <w:r w:rsidR="00CC30F1" w:rsidRPr="00CC30F1">
        <w:rPr>
          <w:rFonts w:ascii="Calibri" w:hAnsi="Calibri" w:cs="Calibri"/>
          <w:b/>
          <w:bCs/>
          <w:sz w:val="22"/>
          <w:szCs w:val="22"/>
          <w:lang w:val="el-GR"/>
        </w:rPr>
        <w:t>έννοια των ‘</w:t>
      </w:r>
      <w:proofErr w:type="spellStart"/>
      <w:r w:rsidR="00CC30F1" w:rsidRPr="00CC30F1">
        <w:rPr>
          <w:rFonts w:ascii="Calibri" w:hAnsi="Calibri" w:cs="Calibri"/>
          <w:b/>
          <w:bCs/>
          <w:sz w:val="22"/>
          <w:szCs w:val="22"/>
          <w:lang w:val="el-GR"/>
        </w:rPr>
        <w:t>μικρο</w:t>
      </w:r>
      <w:proofErr w:type="spellEnd"/>
      <w:r w:rsidR="00CC30F1" w:rsidRPr="00CC30F1">
        <w:rPr>
          <w:rFonts w:ascii="Calibri" w:hAnsi="Calibri" w:cs="Calibri"/>
          <w:b/>
          <w:bCs/>
          <w:sz w:val="22"/>
          <w:szCs w:val="22"/>
          <w:lang w:val="el-GR"/>
        </w:rPr>
        <w:t>-διαπιστευτηρίων’</w:t>
      </w:r>
      <w:r w:rsidRPr="00CC30F1">
        <w:rPr>
          <w:rFonts w:ascii="Calibri" w:hAnsi="Calibri" w:cs="Calibri"/>
          <w:b/>
          <w:bCs/>
          <w:sz w:val="22"/>
          <w:szCs w:val="22"/>
          <w:lang w:val="el-GR"/>
        </w:rPr>
        <w:t xml:space="preserve"> και </w:t>
      </w:r>
      <w:r w:rsidR="00CC30F1" w:rsidRPr="00CC30F1">
        <w:rPr>
          <w:rFonts w:ascii="Calibri" w:hAnsi="Calibri" w:cs="Calibri"/>
          <w:b/>
          <w:bCs/>
          <w:sz w:val="22"/>
          <w:szCs w:val="22"/>
          <w:lang w:val="el-GR"/>
        </w:rPr>
        <w:t xml:space="preserve">στα ζητήματα </w:t>
      </w:r>
      <w:r w:rsidRPr="00CC30F1">
        <w:rPr>
          <w:rFonts w:ascii="Calibri" w:hAnsi="Calibri" w:cs="Calibri"/>
          <w:b/>
          <w:bCs/>
          <w:sz w:val="22"/>
          <w:szCs w:val="22"/>
          <w:lang w:val="el-GR"/>
        </w:rPr>
        <w:t>διασφάλισης ποιότητας</w:t>
      </w:r>
      <w:r w:rsidRPr="0082464F">
        <w:rPr>
          <w:rFonts w:ascii="Calibri" w:hAnsi="Calibri" w:cs="Calibri"/>
          <w:sz w:val="22"/>
          <w:szCs w:val="22"/>
          <w:lang w:val="el-GR"/>
        </w:rPr>
        <w:t xml:space="preserve"> </w:t>
      </w:r>
      <w:r w:rsidR="00CC30F1">
        <w:rPr>
          <w:rFonts w:ascii="Calibri" w:hAnsi="Calibri" w:cs="Calibri"/>
          <w:sz w:val="22"/>
          <w:szCs w:val="22"/>
          <w:lang w:val="el-GR"/>
        </w:rPr>
        <w:t xml:space="preserve">που αφορούν </w:t>
      </w:r>
      <w:r w:rsidRPr="0082464F">
        <w:rPr>
          <w:rFonts w:ascii="Calibri" w:hAnsi="Calibri" w:cs="Calibri"/>
          <w:sz w:val="22"/>
          <w:szCs w:val="22"/>
          <w:lang w:val="el-GR"/>
        </w:rPr>
        <w:t xml:space="preserve">τη χορήγηση αυτού του νέου τύπου προσόντος. </w:t>
      </w:r>
      <w:r w:rsidR="00CC30F1">
        <w:rPr>
          <w:rFonts w:ascii="Calibri" w:hAnsi="Calibri" w:cs="Calibri"/>
          <w:sz w:val="22"/>
          <w:szCs w:val="22"/>
          <w:lang w:val="el-GR"/>
        </w:rPr>
        <w:t>Για το λόγο αυτό,</w:t>
      </w:r>
      <w:r w:rsidRPr="0082464F">
        <w:rPr>
          <w:rFonts w:ascii="Calibri" w:hAnsi="Calibri" w:cs="Calibri"/>
          <w:sz w:val="22"/>
          <w:szCs w:val="22"/>
          <w:lang w:val="el-GR"/>
        </w:rPr>
        <w:t xml:space="preserve"> προσκλήθηκαν </w:t>
      </w:r>
      <w:r w:rsidR="00CC30F1">
        <w:rPr>
          <w:rFonts w:ascii="Calibri" w:hAnsi="Calibri" w:cs="Calibri"/>
          <w:sz w:val="22"/>
          <w:szCs w:val="22"/>
          <w:lang w:val="el-GR"/>
        </w:rPr>
        <w:t xml:space="preserve">και συμμετείχαν ως </w:t>
      </w:r>
      <w:r w:rsidRPr="0082464F">
        <w:rPr>
          <w:rFonts w:ascii="Calibri" w:hAnsi="Calibri" w:cs="Calibri"/>
          <w:sz w:val="22"/>
          <w:szCs w:val="22"/>
          <w:lang w:val="el-GR"/>
        </w:rPr>
        <w:t xml:space="preserve">βασικοί ομιλητές </w:t>
      </w:r>
      <w:r w:rsidR="00CC30F1">
        <w:rPr>
          <w:rFonts w:ascii="Calibri" w:hAnsi="Calibri" w:cs="Calibri"/>
          <w:sz w:val="22"/>
          <w:szCs w:val="22"/>
          <w:lang w:val="el-GR"/>
        </w:rPr>
        <w:t xml:space="preserve">επαγγελματίες με εμπειρία σε </w:t>
      </w:r>
      <w:r w:rsidRPr="0082464F">
        <w:rPr>
          <w:rFonts w:ascii="Calibri" w:hAnsi="Calibri" w:cs="Calibri"/>
          <w:sz w:val="22"/>
          <w:szCs w:val="22"/>
          <w:lang w:val="el-GR"/>
        </w:rPr>
        <w:t xml:space="preserve">άλλα ευρωπαϊκά έργα </w:t>
      </w:r>
      <w:r w:rsidR="00CC30F1">
        <w:rPr>
          <w:rFonts w:ascii="Calibri" w:hAnsi="Calibri" w:cs="Calibri"/>
          <w:sz w:val="22"/>
          <w:szCs w:val="22"/>
          <w:lang w:val="el-GR"/>
        </w:rPr>
        <w:t xml:space="preserve">σχετιζόμενα με τα </w:t>
      </w:r>
      <w:proofErr w:type="spellStart"/>
      <w:r w:rsidR="00CC30F1">
        <w:rPr>
          <w:rFonts w:ascii="Calibri" w:hAnsi="Calibri" w:cs="Calibri"/>
          <w:sz w:val="22"/>
          <w:szCs w:val="22"/>
          <w:lang w:val="el-GR"/>
        </w:rPr>
        <w:t>μικρο</w:t>
      </w:r>
      <w:proofErr w:type="spellEnd"/>
      <w:r w:rsidR="00CC30F1">
        <w:rPr>
          <w:rFonts w:ascii="Calibri" w:hAnsi="Calibri" w:cs="Calibri"/>
          <w:sz w:val="22"/>
          <w:szCs w:val="22"/>
          <w:lang w:val="el-GR"/>
        </w:rPr>
        <w:t>-διαπιστευτήρια</w:t>
      </w:r>
      <w:r w:rsidRPr="0082464F">
        <w:rPr>
          <w:rFonts w:ascii="Calibri" w:hAnsi="Calibri" w:cs="Calibri"/>
          <w:sz w:val="22"/>
          <w:szCs w:val="22"/>
          <w:lang w:val="el-GR"/>
        </w:rPr>
        <w:t>,</w:t>
      </w:r>
      <w:r w:rsidR="00CC30F1">
        <w:rPr>
          <w:rFonts w:ascii="Calibri" w:hAnsi="Calibri" w:cs="Calibri"/>
          <w:sz w:val="22"/>
          <w:szCs w:val="22"/>
          <w:lang w:val="el-GR"/>
        </w:rPr>
        <w:t xml:space="preserve"> </w:t>
      </w:r>
      <w:r w:rsidRPr="0082464F">
        <w:rPr>
          <w:rFonts w:ascii="Calibri" w:hAnsi="Calibri" w:cs="Calibri"/>
          <w:sz w:val="22"/>
          <w:szCs w:val="22"/>
          <w:lang w:val="el-GR"/>
        </w:rPr>
        <w:t>συμπεριλαμβανομένης παρέμβασης</w:t>
      </w:r>
      <w:r w:rsidR="00CC30F1">
        <w:rPr>
          <w:rFonts w:ascii="Calibri" w:hAnsi="Calibri" w:cs="Calibri"/>
          <w:sz w:val="22"/>
          <w:szCs w:val="22"/>
          <w:lang w:val="el-GR"/>
        </w:rPr>
        <w:t xml:space="preserve"> ειδήμονα από το </w:t>
      </w:r>
      <w:r w:rsidR="00CC30F1" w:rsidRPr="00CC30F1">
        <w:rPr>
          <w:rFonts w:ascii="Calibri" w:hAnsi="Calibri" w:cs="Calibri"/>
          <w:sz w:val="22"/>
          <w:szCs w:val="22"/>
          <w:lang w:val="el-GR"/>
        </w:rPr>
        <w:t>Ευρωπαϊ</w:t>
      </w:r>
      <w:r w:rsidR="00CC30F1">
        <w:rPr>
          <w:rFonts w:ascii="Calibri" w:hAnsi="Calibri" w:cs="Calibri"/>
          <w:sz w:val="22"/>
          <w:szCs w:val="22"/>
          <w:lang w:val="el-GR"/>
        </w:rPr>
        <w:t>κό</w:t>
      </w:r>
      <w:r w:rsidR="00CC30F1" w:rsidRPr="00CC30F1">
        <w:rPr>
          <w:rFonts w:ascii="Calibri" w:hAnsi="Calibri" w:cs="Calibri"/>
          <w:sz w:val="22"/>
          <w:szCs w:val="22"/>
          <w:lang w:val="el-GR"/>
        </w:rPr>
        <w:t xml:space="preserve"> Κέντρο για την Ανάπτυξη της Επαγγελματικής Κατάρτισης</w:t>
      </w:r>
      <w:r w:rsidRPr="0082464F">
        <w:rPr>
          <w:rFonts w:ascii="Calibri" w:hAnsi="Calibri" w:cs="Calibri"/>
          <w:sz w:val="22"/>
          <w:szCs w:val="22"/>
          <w:lang w:val="el-GR"/>
        </w:rPr>
        <w:t xml:space="preserve"> </w:t>
      </w:r>
      <w:r w:rsidR="00CC30F1">
        <w:rPr>
          <w:rFonts w:ascii="Calibri" w:hAnsi="Calibri" w:cs="Calibri"/>
          <w:sz w:val="22"/>
          <w:szCs w:val="22"/>
          <w:lang w:val="el-GR"/>
        </w:rPr>
        <w:t>(</w:t>
      </w:r>
      <w:r w:rsidR="00CC30F1">
        <w:rPr>
          <w:rFonts w:ascii="Calibri" w:hAnsi="Calibri" w:cs="Calibri"/>
          <w:sz w:val="22"/>
          <w:szCs w:val="22"/>
          <w:lang w:val="en-GB"/>
        </w:rPr>
        <w:t>CEDEFOP</w:t>
      </w:r>
      <w:r w:rsidR="00CC30F1" w:rsidRPr="00CC30F1">
        <w:rPr>
          <w:rFonts w:ascii="Calibri" w:hAnsi="Calibri" w:cs="Calibri"/>
          <w:sz w:val="22"/>
          <w:szCs w:val="22"/>
          <w:lang w:val="el-GR"/>
        </w:rPr>
        <w:t>)</w:t>
      </w:r>
      <w:r w:rsidRPr="0082464F">
        <w:rPr>
          <w:rFonts w:ascii="Calibri" w:hAnsi="Calibri" w:cs="Calibri"/>
          <w:sz w:val="22"/>
          <w:szCs w:val="22"/>
          <w:lang w:val="el-GR"/>
        </w:rPr>
        <w:t xml:space="preserve"> κατά το δεύτερο εργαστήριο.</w:t>
      </w:r>
    </w:p>
    <w:p w14:paraId="00B505E9" w14:textId="0FA66306" w:rsidR="00BB4AB6" w:rsidRPr="00BB4AB6" w:rsidRDefault="00BB4AB6" w:rsidP="00BB4AB6">
      <w:pPr>
        <w:spacing w:before="240" w:line="276" w:lineRule="auto"/>
        <w:jc w:val="both"/>
        <w:rPr>
          <w:rFonts w:ascii="Calibri" w:hAnsi="Calibri" w:cs="Calibri"/>
          <w:sz w:val="22"/>
          <w:szCs w:val="22"/>
        </w:rPr>
      </w:pPr>
      <w:r w:rsidRPr="00BB4AB6">
        <w:rPr>
          <w:rFonts w:ascii="Calibri" w:hAnsi="Calibri" w:cs="Calibri"/>
          <w:sz w:val="22"/>
          <w:szCs w:val="22"/>
        </w:rPr>
        <w:t xml:space="preserve">Πιο συγκεκριμένα, </w:t>
      </w:r>
      <w:r>
        <w:rPr>
          <w:rFonts w:ascii="Calibri" w:hAnsi="Calibri" w:cs="Calibri"/>
          <w:sz w:val="22"/>
          <w:szCs w:val="22"/>
          <w:lang w:val="el-GR"/>
        </w:rPr>
        <w:t xml:space="preserve">στα </w:t>
      </w:r>
      <w:r w:rsidRPr="00BB4AB6">
        <w:rPr>
          <w:rFonts w:ascii="Calibri" w:hAnsi="Calibri" w:cs="Calibri"/>
          <w:sz w:val="22"/>
          <w:szCs w:val="22"/>
        </w:rPr>
        <w:t xml:space="preserve">εργαστήρια </w:t>
      </w:r>
      <w:r>
        <w:rPr>
          <w:rFonts w:ascii="Calibri" w:hAnsi="Calibri" w:cs="Calibri"/>
          <w:sz w:val="22"/>
          <w:szCs w:val="22"/>
          <w:lang w:val="el-GR"/>
        </w:rPr>
        <w:t>καλύφθηκαν τα ακόλουθα</w:t>
      </w:r>
      <w:r w:rsidRPr="00BB4AB6">
        <w:rPr>
          <w:rFonts w:ascii="Calibri" w:hAnsi="Calibri" w:cs="Calibri"/>
          <w:sz w:val="22"/>
          <w:szCs w:val="22"/>
        </w:rPr>
        <w:t>:</w:t>
      </w:r>
    </w:p>
    <w:p w14:paraId="7BF6FAAC" w14:textId="47E8156E" w:rsidR="00BB4AB6" w:rsidRPr="00BB4AB6" w:rsidRDefault="00BB4AB6" w:rsidP="00BB4AB6">
      <w:pPr>
        <w:pStyle w:val="ListParagraph"/>
        <w:numPr>
          <w:ilvl w:val="0"/>
          <w:numId w:val="5"/>
        </w:numPr>
        <w:spacing w:before="240" w:line="276" w:lineRule="auto"/>
        <w:jc w:val="both"/>
        <w:rPr>
          <w:rFonts w:ascii="Calibri" w:hAnsi="Calibri" w:cs="Calibri"/>
          <w:sz w:val="22"/>
          <w:szCs w:val="22"/>
        </w:rPr>
      </w:pPr>
      <w:r>
        <w:rPr>
          <w:rFonts w:ascii="Calibri" w:hAnsi="Calibri" w:cs="Calibri"/>
          <w:sz w:val="22"/>
          <w:szCs w:val="22"/>
          <w:lang w:val="el-GR"/>
        </w:rPr>
        <w:t>Α</w:t>
      </w:r>
      <w:r w:rsidRPr="00BB4AB6">
        <w:rPr>
          <w:rFonts w:ascii="Calibri" w:hAnsi="Calibri" w:cs="Calibri"/>
          <w:sz w:val="22"/>
          <w:szCs w:val="22"/>
        </w:rPr>
        <w:t xml:space="preserve">νάπτυξη και επικύρωση των </w:t>
      </w:r>
      <w:r w:rsidRPr="00BB4AB6">
        <w:rPr>
          <w:rFonts w:ascii="Calibri" w:hAnsi="Calibri" w:cs="Calibri"/>
          <w:b/>
          <w:bCs/>
          <w:sz w:val="22"/>
          <w:szCs w:val="22"/>
        </w:rPr>
        <w:t>Μαθησιακών Αποτελεσμάτων</w:t>
      </w:r>
      <w:r w:rsidRPr="00BB4AB6">
        <w:rPr>
          <w:rFonts w:ascii="Calibri" w:hAnsi="Calibri" w:cs="Calibri"/>
          <w:sz w:val="22"/>
          <w:szCs w:val="22"/>
        </w:rPr>
        <w:t xml:space="preserve"> που θα αποτελέσουν τη βάση για </w:t>
      </w:r>
      <w:r>
        <w:rPr>
          <w:rFonts w:ascii="Calibri" w:hAnsi="Calibri" w:cs="Calibri"/>
          <w:sz w:val="22"/>
          <w:szCs w:val="22"/>
          <w:lang w:val="el-GR"/>
        </w:rPr>
        <w:t>τα</w:t>
      </w:r>
      <w:r w:rsidRPr="00BB4AB6">
        <w:rPr>
          <w:rFonts w:ascii="Calibri" w:hAnsi="Calibri" w:cs="Calibri"/>
          <w:sz w:val="22"/>
          <w:szCs w:val="22"/>
        </w:rPr>
        <w:t xml:space="preserve"> 20 μικρο-</w:t>
      </w:r>
      <w:r>
        <w:rPr>
          <w:rFonts w:ascii="Calibri" w:hAnsi="Calibri" w:cs="Calibri"/>
          <w:sz w:val="22"/>
          <w:szCs w:val="22"/>
          <w:lang w:val="el-GR"/>
        </w:rPr>
        <w:t>διαπιστευτήρια</w:t>
      </w:r>
      <w:r w:rsidRPr="00BB4AB6">
        <w:rPr>
          <w:rFonts w:ascii="Calibri" w:hAnsi="Calibri" w:cs="Calibri"/>
          <w:sz w:val="22"/>
          <w:szCs w:val="22"/>
        </w:rPr>
        <w:t>.</w:t>
      </w:r>
    </w:p>
    <w:p w14:paraId="68E16358" w14:textId="68310842" w:rsidR="00BB4AB6" w:rsidRPr="00BB4AB6" w:rsidRDefault="00BB4AB6" w:rsidP="00BB4AB6">
      <w:pPr>
        <w:pStyle w:val="ListParagraph"/>
        <w:numPr>
          <w:ilvl w:val="0"/>
          <w:numId w:val="5"/>
        </w:numPr>
        <w:spacing w:before="240" w:line="276" w:lineRule="auto"/>
        <w:jc w:val="both"/>
        <w:rPr>
          <w:rFonts w:ascii="Calibri" w:hAnsi="Calibri" w:cs="Calibri"/>
          <w:sz w:val="22"/>
          <w:szCs w:val="22"/>
        </w:rPr>
      </w:pPr>
      <w:r>
        <w:rPr>
          <w:rFonts w:ascii="Calibri" w:hAnsi="Calibri" w:cs="Calibri"/>
          <w:sz w:val="22"/>
          <w:szCs w:val="22"/>
          <w:lang w:val="el-GR"/>
        </w:rPr>
        <w:t>Ε</w:t>
      </w:r>
      <w:r w:rsidRPr="00BB4AB6">
        <w:rPr>
          <w:rFonts w:ascii="Calibri" w:hAnsi="Calibri" w:cs="Calibri"/>
          <w:sz w:val="22"/>
          <w:szCs w:val="22"/>
        </w:rPr>
        <w:t xml:space="preserve">υθυγράμμιση </w:t>
      </w:r>
      <w:r>
        <w:rPr>
          <w:rFonts w:ascii="Calibri" w:hAnsi="Calibri" w:cs="Calibri"/>
          <w:sz w:val="22"/>
          <w:szCs w:val="22"/>
          <w:lang w:val="el-GR"/>
        </w:rPr>
        <w:t>των μαθησιακών</w:t>
      </w:r>
      <w:r w:rsidRPr="00BB4AB6">
        <w:rPr>
          <w:rFonts w:ascii="Calibri" w:hAnsi="Calibri" w:cs="Calibri"/>
          <w:sz w:val="22"/>
          <w:szCs w:val="22"/>
        </w:rPr>
        <w:t xml:space="preserve"> αποτελεσμάτων </w:t>
      </w:r>
      <w:r w:rsidR="00DA5AF4">
        <w:rPr>
          <w:rFonts w:ascii="Calibri" w:hAnsi="Calibri" w:cs="Calibri"/>
          <w:sz w:val="22"/>
          <w:szCs w:val="22"/>
          <w:lang w:val="el-GR"/>
        </w:rPr>
        <w:t>στα</w:t>
      </w:r>
      <w:r w:rsidRPr="00BB4AB6">
        <w:rPr>
          <w:rFonts w:ascii="Calibri" w:hAnsi="Calibri" w:cs="Calibri"/>
          <w:sz w:val="22"/>
          <w:szCs w:val="22"/>
        </w:rPr>
        <w:t xml:space="preserve"> </w:t>
      </w:r>
      <w:r w:rsidRPr="00BB4AB6">
        <w:rPr>
          <w:rFonts w:ascii="Calibri" w:hAnsi="Calibri" w:cs="Calibri"/>
          <w:b/>
          <w:bCs/>
          <w:sz w:val="22"/>
          <w:szCs w:val="22"/>
        </w:rPr>
        <w:t xml:space="preserve">επίπεδα 4 και 5 του </w:t>
      </w:r>
      <w:r>
        <w:rPr>
          <w:rFonts w:ascii="Calibri" w:hAnsi="Calibri" w:cs="Calibri"/>
          <w:b/>
          <w:bCs/>
          <w:sz w:val="22"/>
          <w:szCs w:val="22"/>
          <w:lang w:val="el-GR"/>
        </w:rPr>
        <w:t>Πλαισίου Επαγγελματικών Προσόντων (</w:t>
      </w:r>
      <w:r w:rsidRPr="00BB4AB6">
        <w:rPr>
          <w:rFonts w:ascii="Calibri" w:hAnsi="Calibri" w:cs="Calibri"/>
          <w:b/>
          <w:bCs/>
          <w:sz w:val="22"/>
          <w:szCs w:val="22"/>
        </w:rPr>
        <w:t>EQF</w:t>
      </w:r>
      <w:r>
        <w:rPr>
          <w:rFonts w:ascii="Calibri" w:hAnsi="Calibri" w:cs="Calibri"/>
          <w:b/>
          <w:bCs/>
          <w:sz w:val="22"/>
          <w:szCs w:val="22"/>
          <w:lang w:val="el-GR"/>
        </w:rPr>
        <w:t>)</w:t>
      </w:r>
      <w:r w:rsidRPr="00BB4AB6">
        <w:rPr>
          <w:rFonts w:ascii="Calibri" w:hAnsi="Calibri" w:cs="Calibri"/>
          <w:sz w:val="22"/>
          <w:szCs w:val="22"/>
        </w:rPr>
        <w:t xml:space="preserve">, </w:t>
      </w:r>
      <w:r>
        <w:rPr>
          <w:rFonts w:ascii="Calibri" w:hAnsi="Calibri" w:cs="Calibri"/>
          <w:sz w:val="22"/>
          <w:szCs w:val="22"/>
          <w:lang w:val="el-GR"/>
        </w:rPr>
        <w:t xml:space="preserve">αξιοποιώντας την </w:t>
      </w:r>
      <w:r w:rsidRPr="00BB4AB6">
        <w:rPr>
          <w:rFonts w:ascii="Calibri" w:hAnsi="Calibri" w:cs="Calibri"/>
          <w:sz w:val="22"/>
          <w:szCs w:val="22"/>
        </w:rPr>
        <w:t xml:space="preserve">ταξινομία </w:t>
      </w:r>
      <w:r>
        <w:rPr>
          <w:rFonts w:ascii="Calibri" w:hAnsi="Calibri" w:cs="Calibri"/>
          <w:sz w:val="22"/>
          <w:szCs w:val="22"/>
          <w:lang w:val="el-GR"/>
        </w:rPr>
        <w:t xml:space="preserve">μαθησιακών αποτελεσμάτων το </w:t>
      </w:r>
      <w:r w:rsidRPr="00BB4AB6">
        <w:rPr>
          <w:rFonts w:ascii="Calibri" w:hAnsi="Calibri" w:cs="Calibri"/>
          <w:sz w:val="22"/>
          <w:szCs w:val="22"/>
        </w:rPr>
        <w:t xml:space="preserve">του Bloom </w:t>
      </w:r>
      <w:r>
        <w:rPr>
          <w:rFonts w:ascii="Calibri" w:hAnsi="Calibri" w:cs="Calibri"/>
          <w:sz w:val="22"/>
          <w:szCs w:val="22"/>
          <w:lang w:val="el-GR"/>
        </w:rPr>
        <w:t>(</w:t>
      </w:r>
      <w:r>
        <w:rPr>
          <w:rFonts w:ascii="Calibri" w:hAnsi="Calibri" w:cs="Calibri"/>
          <w:sz w:val="22"/>
          <w:szCs w:val="22"/>
          <w:lang w:val="en-GB"/>
        </w:rPr>
        <w:t>Bloom</w:t>
      </w:r>
      <w:r w:rsidRPr="00BB4AB6">
        <w:rPr>
          <w:rFonts w:ascii="Calibri" w:hAnsi="Calibri" w:cs="Calibri"/>
          <w:sz w:val="22"/>
          <w:szCs w:val="22"/>
          <w:lang w:val="el-GR"/>
        </w:rPr>
        <w:t>’</w:t>
      </w:r>
      <w:r>
        <w:rPr>
          <w:rFonts w:ascii="Calibri" w:hAnsi="Calibri" w:cs="Calibri"/>
          <w:sz w:val="22"/>
          <w:szCs w:val="22"/>
          <w:lang w:val="en-GB"/>
        </w:rPr>
        <w:t>s</w:t>
      </w:r>
      <w:r w:rsidRPr="00BB4AB6">
        <w:rPr>
          <w:rFonts w:ascii="Calibri" w:hAnsi="Calibri" w:cs="Calibri"/>
          <w:sz w:val="22"/>
          <w:szCs w:val="22"/>
          <w:lang w:val="el-GR"/>
        </w:rPr>
        <w:t xml:space="preserve"> </w:t>
      </w:r>
      <w:r>
        <w:rPr>
          <w:rFonts w:ascii="Calibri" w:hAnsi="Calibri" w:cs="Calibri"/>
          <w:sz w:val="22"/>
          <w:szCs w:val="22"/>
          <w:lang w:val="en-GB"/>
        </w:rPr>
        <w:t>taxonomy</w:t>
      </w:r>
      <w:r w:rsidRPr="00BB4AB6">
        <w:rPr>
          <w:rFonts w:ascii="Calibri" w:hAnsi="Calibri" w:cs="Calibri"/>
          <w:sz w:val="22"/>
          <w:szCs w:val="22"/>
          <w:lang w:val="el-GR"/>
        </w:rPr>
        <w:t xml:space="preserve">) </w:t>
      </w:r>
      <w:r w:rsidRPr="00BB4AB6">
        <w:rPr>
          <w:rFonts w:ascii="Calibri" w:hAnsi="Calibri" w:cs="Calibri"/>
          <w:sz w:val="22"/>
          <w:szCs w:val="22"/>
        </w:rPr>
        <w:t xml:space="preserve">και τα πρότυπα ποιότητας της </w:t>
      </w:r>
      <w:r>
        <w:rPr>
          <w:rFonts w:ascii="Calibri" w:hAnsi="Calibri" w:cs="Calibri"/>
          <w:sz w:val="22"/>
          <w:szCs w:val="22"/>
          <w:lang w:val="el-GR"/>
        </w:rPr>
        <w:t>Ευρωπαϊκής Ένωσης (</w:t>
      </w:r>
      <w:r w:rsidRPr="00BB4AB6">
        <w:rPr>
          <w:rFonts w:ascii="Calibri" w:hAnsi="Calibri" w:cs="Calibri"/>
          <w:sz w:val="22"/>
          <w:szCs w:val="22"/>
        </w:rPr>
        <w:t>ΕΕ</w:t>
      </w:r>
      <w:r>
        <w:rPr>
          <w:rFonts w:ascii="Calibri" w:hAnsi="Calibri" w:cs="Calibri"/>
          <w:sz w:val="22"/>
          <w:szCs w:val="22"/>
          <w:lang w:val="el-GR"/>
        </w:rPr>
        <w:t>)</w:t>
      </w:r>
      <w:r w:rsidRPr="00BB4AB6">
        <w:rPr>
          <w:rFonts w:ascii="Calibri" w:hAnsi="Calibri" w:cs="Calibri"/>
          <w:sz w:val="22"/>
          <w:szCs w:val="22"/>
        </w:rPr>
        <w:t>.</w:t>
      </w:r>
    </w:p>
    <w:p w14:paraId="6F1E5EAF" w14:textId="5AAD1346" w:rsidR="00BB4AB6" w:rsidRPr="00BB4AB6" w:rsidRDefault="00BB4AB6" w:rsidP="00BB4AB6">
      <w:pPr>
        <w:pStyle w:val="ListParagraph"/>
        <w:numPr>
          <w:ilvl w:val="0"/>
          <w:numId w:val="5"/>
        </w:numPr>
        <w:spacing w:before="240" w:line="276" w:lineRule="auto"/>
        <w:jc w:val="both"/>
        <w:rPr>
          <w:rFonts w:ascii="Calibri" w:hAnsi="Calibri" w:cs="Calibri"/>
          <w:sz w:val="22"/>
          <w:szCs w:val="22"/>
        </w:rPr>
      </w:pPr>
      <w:r>
        <w:rPr>
          <w:rFonts w:ascii="Calibri" w:hAnsi="Calibri" w:cs="Calibri"/>
          <w:sz w:val="22"/>
          <w:szCs w:val="22"/>
          <w:lang w:val="el-GR"/>
        </w:rPr>
        <w:t>Α</w:t>
      </w:r>
      <w:r w:rsidRPr="00BB4AB6">
        <w:rPr>
          <w:rFonts w:ascii="Calibri" w:hAnsi="Calibri" w:cs="Calibri"/>
          <w:sz w:val="22"/>
          <w:szCs w:val="22"/>
        </w:rPr>
        <w:t xml:space="preserve">νασκόπηση των κατευθυντήριων γραμμών της ΕΕ και των βέλτιστων πρακτικών στο σχεδιασμό </w:t>
      </w:r>
      <w:r>
        <w:rPr>
          <w:rFonts w:ascii="Calibri" w:hAnsi="Calibri" w:cs="Calibri"/>
          <w:sz w:val="22"/>
          <w:szCs w:val="22"/>
          <w:lang w:val="el-GR"/>
        </w:rPr>
        <w:t>συνδυαζόμενων (</w:t>
      </w:r>
      <w:r>
        <w:rPr>
          <w:rFonts w:ascii="Calibri" w:hAnsi="Calibri" w:cs="Calibri"/>
          <w:sz w:val="22"/>
          <w:szCs w:val="22"/>
          <w:lang w:val="en-GB"/>
        </w:rPr>
        <w:t>stackable</w:t>
      </w:r>
      <w:r w:rsidRPr="00BB4AB6">
        <w:rPr>
          <w:rFonts w:ascii="Calibri" w:hAnsi="Calibri" w:cs="Calibri"/>
          <w:sz w:val="22"/>
          <w:szCs w:val="22"/>
          <w:lang w:val="el-GR"/>
        </w:rPr>
        <w:t>)</w:t>
      </w:r>
      <w:r w:rsidRPr="00BB4AB6">
        <w:rPr>
          <w:rFonts w:ascii="Calibri" w:hAnsi="Calibri" w:cs="Calibri"/>
          <w:sz w:val="22"/>
          <w:szCs w:val="22"/>
        </w:rPr>
        <w:t xml:space="preserve"> μικρο-</w:t>
      </w:r>
      <w:r>
        <w:rPr>
          <w:rFonts w:ascii="Calibri" w:hAnsi="Calibri" w:cs="Calibri"/>
          <w:sz w:val="22"/>
          <w:szCs w:val="22"/>
          <w:lang w:val="el-GR"/>
        </w:rPr>
        <w:t>διαπιστευτηρίων</w:t>
      </w:r>
      <w:r w:rsidRPr="00BB4AB6">
        <w:rPr>
          <w:rFonts w:ascii="Calibri" w:hAnsi="Calibri" w:cs="Calibri"/>
          <w:sz w:val="22"/>
          <w:szCs w:val="22"/>
        </w:rPr>
        <w:t xml:space="preserve"> για ενήλικες </w:t>
      </w:r>
      <w:r w:rsidR="00DA5AF4">
        <w:rPr>
          <w:rFonts w:ascii="Calibri" w:hAnsi="Calibri" w:cs="Calibri"/>
          <w:sz w:val="22"/>
          <w:szCs w:val="22"/>
          <w:lang w:val="el-GR"/>
        </w:rPr>
        <w:t>καταρτιζόμενους</w:t>
      </w:r>
      <w:r w:rsidRPr="00BB4AB6">
        <w:rPr>
          <w:rFonts w:ascii="Calibri" w:hAnsi="Calibri" w:cs="Calibri"/>
          <w:sz w:val="22"/>
          <w:szCs w:val="22"/>
        </w:rPr>
        <w:t>.</w:t>
      </w:r>
    </w:p>
    <w:p w14:paraId="458EEB96" w14:textId="6BDF63E3" w:rsidR="00BB4AB6" w:rsidRPr="00BB4AB6" w:rsidRDefault="00BB4AB6" w:rsidP="00BB4AB6">
      <w:pPr>
        <w:pStyle w:val="ListParagraph"/>
        <w:numPr>
          <w:ilvl w:val="0"/>
          <w:numId w:val="5"/>
        </w:numPr>
        <w:spacing w:before="240" w:line="276" w:lineRule="auto"/>
        <w:jc w:val="both"/>
        <w:rPr>
          <w:rFonts w:ascii="Calibri" w:hAnsi="Calibri" w:cs="Calibri"/>
          <w:sz w:val="22"/>
          <w:szCs w:val="22"/>
        </w:rPr>
      </w:pPr>
      <w:r>
        <w:rPr>
          <w:rFonts w:ascii="Calibri" w:hAnsi="Calibri" w:cs="Calibri"/>
          <w:sz w:val="22"/>
          <w:szCs w:val="22"/>
          <w:lang w:val="el-GR"/>
        </w:rPr>
        <w:t>Αναπτύχθηκε</w:t>
      </w:r>
      <w:r w:rsidRPr="00BB4AB6">
        <w:rPr>
          <w:rFonts w:ascii="Calibri" w:hAnsi="Calibri" w:cs="Calibri"/>
          <w:sz w:val="22"/>
          <w:szCs w:val="22"/>
        </w:rPr>
        <w:t xml:space="preserve"> συζήτηση για τη </w:t>
      </w:r>
      <w:r w:rsidRPr="00BB4AB6">
        <w:rPr>
          <w:rFonts w:ascii="Calibri" w:hAnsi="Calibri" w:cs="Calibri"/>
          <w:b/>
          <w:bCs/>
          <w:sz w:val="22"/>
          <w:szCs w:val="22"/>
        </w:rPr>
        <w:t>δομή του προτύπου</w:t>
      </w:r>
      <w:r w:rsidRPr="00BB4AB6">
        <w:rPr>
          <w:rFonts w:ascii="Calibri" w:hAnsi="Calibri" w:cs="Calibri"/>
          <w:sz w:val="22"/>
          <w:szCs w:val="22"/>
        </w:rPr>
        <w:t xml:space="preserve"> που θα </w:t>
      </w:r>
      <w:r w:rsidR="00DA5AF4">
        <w:rPr>
          <w:rFonts w:ascii="Calibri" w:hAnsi="Calibri" w:cs="Calibri"/>
          <w:sz w:val="22"/>
          <w:szCs w:val="22"/>
          <w:lang w:val="el-GR"/>
        </w:rPr>
        <w:t>αξιοποιηθεί</w:t>
      </w:r>
      <w:r w:rsidRPr="00BB4AB6">
        <w:rPr>
          <w:rFonts w:ascii="Calibri" w:hAnsi="Calibri" w:cs="Calibri"/>
          <w:sz w:val="22"/>
          <w:szCs w:val="22"/>
        </w:rPr>
        <w:t xml:space="preserve"> για την παροχή </w:t>
      </w:r>
      <w:r w:rsidR="0081188E">
        <w:rPr>
          <w:rFonts w:ascii="Calibri" w:hAnsi="Calibri" w:cs="Calibri"/>
          <w:sz w:val="22"/>
          <w:szCs w:val="22"/>
          <w:lang w:val="el-GR"/>
        </w:rPr>
        <w:t xml:space="preserve">των </w:t>
      </w:r>
      <w:r w:rsidRPr="00BB4AB6">
        <w:rPr>
          <w:rFonts w:ascii="Calibri" w:hAnsi="Calibri" w:cs="Calibri"/>
          <w:sz w:val="22"/>
          <w:szCs w:val="22"/>
        </w:rPr>
        <w:t>20 μικρο-</w:t>
      </w:r>
      <w:r w:rsidR="0081188E">
        <w:rPr>
          <w:rFonts w:ascii="Calibri" w:hAnsi="Calibri" w:cs="Calibri"/>
          <w:sz w:val="22"/>
          <w:szCs w:val="22"/>
          <w:lang w:val="el-GR"/>
        </w:rPr>
        <w:t>διαπιστευτηρίων</w:t>
      </w:r>
      <w:r w:rsidRPr="00BB4AB6">
        <w:rPr>
          <w:rFonts w:ascii="Calibri" w:hAnsi="Calibri" w:cs="Calibri"/>
          <w:sz w:val="22"/>
          <w:szCs w:val="22"/>
        </w:rPr>
        <w:t>.</w:t>
      </w:r>
    </w:p>
    <w:p w14:paraId="48EFDF43" w14:textId="18F79BB8" w:rsidR="0081188E" w:rsidRPr="0081188E" w:rsidRDefault="0081188E" w:rsidP="0081188E">
      <w:pPr>
        <w:spacing w:before="240" w:line="276" w:lineRule="auto"/>
        <w:jc w:val="both"/>
        <w:rPr>
          <w:rFonts w:ascii="Calibri" w:hAnsi="Calibri" w:cs="Calibri"/>
          <w:sz w:val="22"/>
          <w:szCs w:val="22"/>
        </w:rPr>
      </w:pPr>
      <w:r>
        <w:rPr>
          <w:rFonts w:ascii="Calibri" w:hAnsi="Calibri" w:cs="Calibri"/>
          <w:sz w:val="22"/>
          <w:szCs w:val="22"/>
          <w:lang w:val="el-GR"/>
        </w:rPr>
        <w:t>Τα πιο πάνω θέματα</w:t>
      </w:r>
      <w:r w:rsidRPr="0081188E">
        <w:rPr>
          <w:rFonts w:ascii="Calibri" w:hAnsi="Calibri" w:cs="Calibri"/>
          <w:sz w:val="22"/>
          <w:szCs w:val="22"/>
        </w:rPr>
        <w:t xml:space="preserve"> εδραιώθηκαν περαιτέρω κατά τη διάρκεια της </w:t>
      </w:r>
      <w:r w:rsidRPr="0081188E">
        <w:rPr>
          <w:rFonts w:ascii="Calibri" w:hAnsi="Calibri" w:cs="Calibri"/>
          <w:b/>
          <w:bCs/>
          <w:sz w:val="22"/>
          <w:szCs w:val="22"/>
        </w:rPr>
        <w:t>4</w:t>
      </w:r>
      <w:r w:rsidR="00DA5AF4" w:rsidRPr="00DA5AF4">
        <w:rPr>
          <w:rFonts w:ascii="Calibri" w:hAnsi="Calibri" w:cs="Calibri"/>
          <w:b/>
          <w:bCs/>
          <w:sz w:val="22"/>
          <w:szCs w:val="22"/>
          <w:vertAlign w:val="superscript"/>
          <w:lang w:val="el-GR"/>
        </w:rPr>
        <w:t>ης</w:t>
      </w:r>
      <w:r w:rsidR="00DA5AF4">
        <w:rPr>
          <w:rFonts w:ascii="Calibri" w:hAnsi="Calibri" w:cs="Calibri"/>
          <w:b/>
          <w:bCs/>
          <w:sz w:val="22"/>
          <w:szCs w:val="22"/>
          <w:lang w:val="el-GR"/>
        </w:rPr>
        <w:t xml:space="preserve"> </w:t>
      </w:r>
      <w:r w:rsidRPr="0081188E">
        <w:rPr>
          <w:rFonts w:ascii="Calibri" w:hAnsi="Calibri" w:cs="Calibri"/>
          <w:b/>
          <w:bCs/>
          <w:sz w:val="22"/>
          <w:szCs w:val="22"/>
        </w:rPr>
        <w:t xml:space="preserve"> Διακρατικής Συνάντησης του Έργου</w:t>
      </w:r>
      <w:r w:rsidRPr="0081188E">
        <w:rPr>
          <w:rFonts w:ascii="Calibri" w:hAnsi="Calibri" w:cs="Calibri"/>
          <w:sz w:val="22"/>
          <w:szCs w:val="22"/>
        </w:rPr>
        <w:t xml:space="preserve"> που πραγματοποιήθηκε στις </w:t>
      </w:r>
      <w:r w:rsidRPr="0081188E">
        <w:rPr>
          <w:rFonts w:ascii="Calibri" w:hAnsi="Calibri" w:cs="Calibri"/>
          <w:b/>
          <w:bCs/>
          <w:sz w:val="22"/>
          <w:szCs w:val="22"/>
        </w:rPr>
        <w:t>11-12 Ιουνίου 2025 στη Λάρισα</w:t>
      </w:r>
      <w:r w:rsidRPr="0081188E">
        <w:rPr>
          <w:rFonts w:ascii="Calibri" w:hAnsi="Calibri" w:cs="Calibri"/>
          <w:b/>
          <w:bCs/>
          <w:sz w:val="22"/>
          <w:szCs w:val="22"/>
          <w:lang w:val="el-GR"/>
        </w:rPr>
        <w:t xml:space="preserve"> (</w:t>
      </w:r>
      <w:r w:rsidRPr="0081188E">
        <w:rPr>
          <w:rFonts w:ascii="Calibri" w:hAnsi="Calibri" w:cs="Calibri"/>
          <w:b/>
          <w:bCs/>
          <w:sz w:val="22"/>
          <w:szCs w:val="22"/>
        </w:rPr>
        <w:t>Ελλάδα</w:t>
      </w:r>
      <w:r w:rsidRPr="0081188E">
        <w:rPr>
          <w:rFonts w:ascii="Calibri" w:hAnsi="Calibri" w:cs="Calibri"/>
          <w:b/>
          <w:bCs/>
          <w:sz w:val="22"/>
          <w:szCs w:val="22"/>
          <w:lang w:val="el-GR"/>
        </w:rPr>
        <w:t>)</w:t>
      </w:r>
      <w:r>
        <w:rPr>
          <w:rFonts w:ascii="Calibri" w:hAnsi="Calibri" w:cs="Calibri"/>
          <w:b/>
          <w:bCs/>
          <w:sz w:val="22"/>
          <w:szCs w:val="22"/>
          <w:lang w:val="el-GR"/>
        </w:rPr>
        <w:t xml:space="preserve">, </w:t>
      </w:r>
      <w:r>
        <w:rPr>
          <w:rFonts w:ascii="Calibri" w:hAnsi="Calibri" w:cs="Calibri"/>
          <w:sz w:val="22"/>
          <w:szCs w:val="22"/>
          <w:lang w:val="el-GR"/>
        </w:rPr>
        <w:t>την οποία φιλοξένησε</w:t>
      </w:r>
      <w:r w:rsidR="00DA5AF4">
        <w:rPr>
          <w:rFonts w:ascii="Calibri" w:hAnsi="Calibri" w:cs="Calibri"/>
          <w:sz w:val="22"/>
          <w:szCs w:val="22"/>
          <w:lang w:val="el-GR"/>
        </w:rPr>
        <w:t xml:space="preserve"> </w:t>
      </w:r>
      <w:r>
        <w:rPr>
          <w:rFonts w:ascii="Calibri" w:hAnsi="Calibri" w:cs="Calibri"/>
          <w:sz w:val="22"/>
          <w:szCs w:val="22"/>
          <w:lang w:val="el-GR"/>
        </w:rPr>
        <w:t>η</w:t>
      </w:r>
      <w:r w:rsidRPr="0081188E">
        <w:rPr>
          <w:rFonts w:ascii="Calibri" w:hAnsi="Calibri" w:cs="Calibri"/>
          <w:sz w:val="22"/>
          <w:szCs w:val="22"/>
        </w:rPr>
        <w:t xml:space="preserve"> </w:t>
      </w:r>
      <w:r>
        <w:rPr>
          <w:rFonts w:ascii="Calibri" w:hAnsi="Calibri" w:cs="Calibri"/>
          <w:sz w:val="22"/>
          <w:szCs w:val="22"/>
          <w:lang w:val="el-GR"/>
        </w:rPr>
        <w:t>ΔΗΜΗΤΡΑ</w:t>
      </w:r>
      <w:r w:rsidRPr="0081188E">
        <w:rPr>
          <w:rFonts w:ascii="Calibri" w:hAnsi="Calibri" w:cs="Calibri"/>
          <w:sz w:val="22"/>
          <w:szCs w:val="22"/>
        </w:rPr>
        <w:t xml:space="preserve"> </w:t>
      </w:r>
      <w:r>
        <w:rPr>
          <w:rFonts w:ascii="Calibri" w:hAnsi="Calibri" w:cs="Calibri"/>
          <w:sz w:val="22"/>
          <w:szCs w:val="22"/>
          <w:lang w:val="el-GR"/>
        </w:rPr>
        <w:t>Εκπαιδευτική Συμβουλευτική Α.Α.</w:t>
      </w:r>
      <w:r w:rsidRPr="0081188E">
        <w:rPr>
          <w:rFonts w:ascii="Calibri" w:hAnsi="Calibri" w:cs="Calibri"/>
          <w:sz w:val="22"/>
          <w:szCs w:val="22"/>
        </w:rPr>
        <w:t xml:space="preserve"> Κατά τη </w:t>
      </w:r>
      <w:r>
        <w:rPr>
          <w:rFonts w:ascii="Calibri" w:hAnsi="Calibri" w:cs="Calibri"/>
          <w:sz w:val="22"/>
          <w:szCs w:val="22"/>
          <w:lang w:val="el-GR"/>
        </w:rPr>
        <w:t>σ</w:t>
      </w:r>
      <w:r w:rsidRPr="0081188E">
        <w:rPr>
          <w:rFonts w:ascii="Calibri" w:hAnsi="Calibri" w:cs="Calibri"/>
          <w:sz w:val="22"/>
          <w:szCs w:val="22"/>
        </w:rPr>
        <w:t xml:space="preserve">υνάντηση, οι </w:t>
      </w:r>
      <w:r>
        <w:rPr>
          <w:rFonts w:ascii="Calibri" w:hAnsi="Calibri" w:cs="Calibri"/>
          <w:sz w:val="22"/>
          <w:szCs w:val="22"/>
          <w:lang w:val="el-GR"/>
        </w:rPr>
        <w:t>Ε</w:t>
      </w:r>
      <w:r w:rsidRPr="0081188E">
        <w:rPr>
          <w:rFonts w:ascii="Calibri" w:hAnsi="Calibri" w:cs="Calibri"/>
          <w:sz w:val="22"/>
          <w:szCs w:val="22"/>
        </w:rPr>
        <w:t>ταίροι</w:t>
      </w:r>
      <w:r w:rsidR="00DA5AF4">
        <w:rPr>
          <w:rFonts w:ascii="Calibri" w:hAnsi="Calibri" w:cs="Calibri"/>
          <w:sz w:val="22"/>
          <w:szCs w:val="22"/>
          <w:lang w:val="el-GR"/>
        </w:rPr>
        <w:t xml:space="preserve"> εστίασαν</w:t>
      </w:r>
      <w:r w:rsidRPr="0081188E">
        <w:rPr>
          <w:rFonts w:ascii="Calibri" w:hAnsi="Calibri" w:cs="Calibri"/>
          <w:sz w:val="22"/>
          <w:szCs w:val="22"/>
        </w:rPr>
        <w:t>:</w:t>
      </w:r>
    </w:p>
    <w:p w14:paraId="3554D798" w14:textId="5D090ECA" w:rsidR="0081188E" w:rsidRPr="00C41793" w:rsidRDefault="00DA5AF4" w:rsidP="00C41793">
      <w:pPr>
        <w:pStyle w:val="ListParagraph"/>
        <w:numPr>
          <w:ilvl w:val="0"/>
          <w:numId w:val="7"/>
        </w:numPr>
        <w:spacing w:before="240" w:line="276" w:lineRule="auto"/>
        <w:jc w:val="both"/>
        <w:rPr>
          <w:rFonts w:ascii="Calibri" w:hAnsi="Calibri" w:cs="Calibri"/>
          <w:sz w:val="22"/>
          <w:szCs w:val="22"/>
        </w:rPr>
      </w:pPr>
      <w:r>
        <w:rPr>
          <w:rFonts w:ascii="Calibri" w:hAnsi="Calibri" w:cs="Calibri"/>
          <w:sz w:val="22"/>
          <w:szCs w:val="22"/>
          <w:lang w:val="el-GR"/>
        </w:rPr>
        <w:t xml:space="preserve">Στην ανάπτυξη του </w:t>
      </w:r>
      <w:r w:rsidR="00BA18F7">
        <w:rPr>
          <w:rFonts w:ascii="Calibri" w:hAnsi="Calibri" w:cs="Calibri"/>
          <w:b/>
          <w:bCs/>
          <w:sz w:val="22"/>
          <w:szCs w:val="22"/>
          <w:lang w:val="el-GR"/>
        </w:rPr>
        <w:t>πλήρους</w:t>
      </w:r>
      <w:r w:rsidR="0081188E" w:rsidRPr="00C41793">
        <w:rPr>
          <w:rFonts w:ascii="Calibri" w:hAnsi="Calibri" w:cs="Calibri"/>
          <w:b/>
          <w:bCs/>
          <w:sz w:val="22"/>
          <w:szCs w:val="22"/>
        </w:rPr>
        <w:t xml:space="preserve"> </w:t>
      </w:r>
      <w:r>
        <w:rPr>
          <w:rFonts w:ascii="Calibri" w:hAnsi="Calibri" w:cs="Calibri"/>
          <w:b/>
          <w:bCs/>
          <w:sz w:val="22"/>
          <w:szCs w:val="22"/>
          <w:lang w:val="el-GR"/>
        </w:rPr>
        <w:t>συνόλου</w:t>
      </w:r>
      <w:r w:rsidR="0081188E" w:rsidRPr="00C41793">
        <w:rPr>
          <w:rFonts w:ascii="Calibri" w:hAnsi="Calibri" w:cs="Calibri"/>
          <w:b/>
          <w:bCs/>
          <w:sz w:val="22"/>
          <w:szCs w:val="22"/>
        </w:rPr>
        <w:t xml:space="preserve"> μαθησιακών αποτελεσμάτων</w:t>
      </w:r>
      <w:r w:rsidR="0081188E" w:rsidRPr="00C41793">
        <w:rPr>
          <w:rFonts w:ascii="Calibri" w:hAnsi="Calibri" w:cs="Calibri"/>
          <w:sz w:val="22"/>
          <w:szCs w:val="22"/>
        </w:rPr>
        <w:t xml:space="preserve"> για τις 20 δεξιότητες/μικρο-</w:t>
      </w:r>
      <w:r w:rsidR="00C41793">
        <w:rPr>
          <w:rFonts w:ascii="Calibri" w:hAnsi="Calibri" w:cs="Calibri"/>
          <w:sz w:val="22"/>
          <w:szCs w:val="22"/>
          <w:lang w:val="el-GR"/>
        </w:rPr>
        <w:t>διαπιστεύσεις</w:t>
      </w:r>
      <w:r w:rsidR="0081188E" w:rsidRPr="00C41793">
        <w:rPr>
          <w:rFonts w:ascii="Calibri" w:hAnsi="Calibri" w:cs="Calibri"/>
          <w:sz w:val="22"/>
          <w:szCs w:val="22"/>
        </w:rPr>
        <w:t>.</w:t>
      </w:r>
    </w:p>
    <w:p w14:paraId="12DFBC49" w14:textId="191F8506" w:rsidR="0081188E" w:rsidRPr="00C41793" w:rsidRDefault="00BA18F7" w:rsidP="00C41793">
      <w:pPr>
        <w:pStyle w:val="ListParagraph"/>
        <w:numPr>
          <w:ilvl w:val="0"/>
          <w:numId w:val="7"/>
        </w:numPr>
        <w:spacing w:before="240" w:line="276" w:lineRule="auto"/>
        <w:jc w:val="both"/>
        <w:rPr>
          <w:rFonts w:ascii="Calibri" w:hAnsi="Calibri" w:cs="Calibri"/>
          <w:sz w:val="22"/>
          <w:szCs w:val="22"/>
        </w:rPr>
      </w:pPr>
      <w:r>
        <w:rPr>
          <w:rFonts w:ascii="Calibri" w:hAnsi="Calibri" w:cs="Calibri"/>
          <w:sz w:val="22"/>
          <w:szCs w:val="22"/>
          <w:lang w:val="el-GR"/>
        </w:rPr>
        <w:t xml:space="preserve">Στην ανάπτυξη του </w:t>
      </w:r>
      <w:r>
        <w:rPr>
          <w:rFonts w:ascii="Calibri" w:hAnsi="Calibri" w:cs="Calibri"/>
          <w:b/>
          <w:bCs/>
          <w:sz w:val="22"/>
          <w:szCs w:val="22"/>
          <w:lang w:val="el-GR"/>
        </w:rPr>
        <w:t>κοινού προτύπου</w:t>
      </w:r>
      <w:r w:rsidR="0081188E" w:rsidRPr="00C41793">
        <w:rPr>
          <w:rFonts w:ascii="Calibri" w:hAnsi="Calibri" w:cs="Calibri"/>
          <w:sz w:val="22"/>
          <w:szCs w:val="22"/>
        </w:rPr>
        <w:t xml:space="preserve"> που θα </w:t>
      </w:r>
      <w:r>
        <w:rPr>
          <w:rFonts w:ascii="Calibri" w:hAnsi="Calibri" w:cs="Calibri"/>
          <w:sz w:val="22"/>
          <w:szCs w:val="22"/>
          <w:lang w:val="el-GR"/>
        </w:rPr>
        <w:t>αξιοποιηθεί για</w:t>
      </w:r>
      <w:r w:rsidR="0081188E" w:rsidRPr="00C41793">
        <w:rPr>
          <w:rFonts w:ascii="Calibri" w:hAnsi="Calibri" w:cs="Calibri"/>
          <w:sz w:val="22"/>
          <w:szCs w:val="22"/>
        </w:rPr>
        <w:t xml:space="preserve"> τη δημιουργία των μικρο-</w:t>
      </w:r>
      <w:r w:rsidR="00C41793">
        <w:rPr>
          <w:rFonts w:ascii="Calibri" w:hAnsi="Calibri" w:cs="Calibri"/>
          <w:sz w:val="22"/>
          <w:szCs w:val="22"/>
          <w:lang w:val="el-GR"/>
        </w:rPr>
        <w:t>διαπιστευτηρίων</w:t>
      </w:r>
      <w:r w:rsidR="0081188E" w:rsidRPr="00C41793">
        <w:rPr>
          <w:rFonts w:ascii="Calibri" w:hAnsi="Calibri" w:cs="Calibri"/>
          <w:sz w:val="22"/>
          <w:szCs w:val="22"/>
        </w:rPr>
        <w:t>.</w:t>
      </w:r>
    </w:p>
    <w:p w14:paraId="2C46FCBC" w14:textId="37448917" w:rsidR="0081188E" w:rsidRPr="00C41793" w:rsidRDefault="00BA18F7" w:rsidP="00C41793">
      <w:pPr>
        <w:pStyle w:val="ListParagraph"/>
        <w:numPr>
          <w:ilvl w:val="0"/>
          <w:numId w:val="7"/>
        </w:numPr>
        <w:spacing w:before="240" w:line="276" w:lineRule="auto"/>
        <w:jc w:val="both"/>
        <w:rPr>
          <w:rFonts w:ascii="Calibri" w:hAnsi="Calibri" w:cs="Calibri"/>
          <w:sz w:val="22"/>
          <w:szCs w:val="22"/>
        </w:rPr>
      </w:pPr>
      <w:r>
        <w:rPr>
          <w:rFonts w:ascii="Calibri" w:hAnsi="Calibri" w:cs="Calibri"/>
          <w:sz w:val="22"/>
          <w:szCs w:val="22"/>
          <w:lang w:val="el-GR"/>
        </w:rPr>
        <w:lastRenderedPageBreak/>
        <w:t xml:space="preserve">Στον προγραμματισμό των επόμενων βημάτων </w:t>
      </w:r>
      <w:r w:rsidR="0081188E" w:rsidRPr="00C41793">
        <w:rPr>
          <w:rFonts w:ascii="Calibri" w:hAnsi="Calibri" w:cs="Calibri"/>
          <w:b/>
          <w:bCs/>
          <w:sz w:val="22"/>
          <w:szCs w:val="22"/>
        </w:rPr>
        <w:t>ανάπτυξη</w:t>
      </w:r>
      <w:r>
        <w:rPr>
          <w:rFonts w:ascii="Calibri" w:hAnsi="Calibri" w:cs="Calibri"/>
          <w:b/>
          <w:bCs/>
          <w:sz w:val="22"/>
          <w:szCs w:val="22"/>
          <w:lang w:val="el-GR"/>
        </w:rPr>
        <w:t>ς</w:t>
      </w:r>
      <w:r w:rsidR="0081188E" w:rsidRPr="00C41793">
        <w:rPr>
          <w:rFonts w:ascii="Calibri" w:hAnsi="Calibri" w:cs="Calibri"/>
          <w:b/>
          <w:bCs/>
          <w:sz w:val="22"/>
          <w:szCs w:val="22"/>
        </w:rPr>
        <w:t xml:space="preserve"> </w:t>
      </w:r>
      <w:r w:rsidR="00C41793">
        <w:rPr>
          <w:rFonts w:ascii="Calibri" w:hAnsi="Calibri" w:cs="Calibri"/>
          <w:b/>
          <w:bCs/>
          <w:sz w:val="22"/>
          <w:szCs w:val="22"/>
          <w:lang w:val="el-GR"/>
        </w:rPr>
        <w:t xml:space="preserve">των </w:t>
      </w:r>
      <w:r w:rsidR="0081188E" w:rsidRPr="00C41793">
        <w:rPr>
          <w:rFonts w:ascii="Calibri" w:hAnsi="Calibri" w:cs="Calibri"/>
          <w:b/>
          <w:bCs/>
          <w:sz w:val="22"/>
          <w:szCs w:val="22"/>
        </w:rPr>
        <w:t>μικρο-</w:t>
      </w:r>
      <w:r w:rsidR="00C41793">
        <w:rPr>
          <w:rFonts w:ascii="Calibri" w:hAnsi="Calibri" w:cs="Calibri"/>
          <w:b/>
          <w:bCs/>
          <w:sz w:val="22"/>
          <w:szCs w:val="22"/>
          <w:lang w:val="el-GR"/>
        </w:rPr>
        <w:t>διαπιστευτηρίων</w:t>
      </w:r>
      <w:r w:rsidR="0081188E" w:rsidRPr="00C41793">
        <w:rPr>
          <w:rFonts w:ascii="Calibri" w:hAnsi="Calibri" w:cs="Calibri"/>
          <w:b/>
          <w:bCs/>
          <w:sz w:val="22"/>
          <w:szCs w:val="22"/>
        </w:rPr>
        <w:t xml:space="preserve">, </w:t>
      </w:r>
      <w:r w:rsidR="00C41793">
        <w:rPr>
          <w:rFonts w:ascii="Calibri" w:hAnsi="Calibri" w:cs="Calibri"/>
          <w:b/>
          <w:bCs/>
          <w:sz w:val="22"/>
          <w:szCs w:val="22"/>
          <w:lang w:val="el-GR"/>
        </w:rPr>
        <w:t xml:space="preserve">του </w:t>
      </w:r>
      <w:r w:rsidR="0081188E" w:rsidRPr="00C41793">
        <w:rPr>
          <w:rFonts w:ascii="Calibri" w:hAnsi="Calibri" w:cs="Calibri"/>
          <w:b/>
          <w:bCs/>
          <w:sz w:val="22"/>
          <w:szCs w:val="22"/>
        </w:rPr>
        <w:t>υλικού</w:t>
      </w:r>
      <w:r>
        <w:rPr>
          <w:rFonts w:ascii="Calibri" w:hAnsi="Calibri" w:cs="Calibri"/>
          <w:b/>
          <w:bCs/>
          <w:sz w:val="22"/>
          <w:szCs w:val="22"/>
          <w:lang w:val="el-GR"/>
        </w:rPr>
        <w:t xml:space="preserve"> κατάρτισης</w:t>
      </w:r>
      <w:r w:rsidR="00C41793">
        <w:rPr>
          <w:rFonts w:ascii="Calibri" w:hAnsi="Calibri" w:cs="Calibri"/>
          <w:b/>
          <w:bCs/>
          <w:sz w:val="22"/>
          <w:szCs w:val="22"/>
          <w:lang w:val="el-GR"/>
        </w:rPr>
        <w:t>,</w:t>
      </w:r>
      <w:r w:rsidR="0081188E" w:rsidRPr="00C41793">
        <w:rPr>
          <w:rFonts w:ascii="Calibri" w:hAnsi="Calibri" w:cs="Calibri"/>
          <w:b/>
          <w:bCs/>
          <w:sz w:val="22"/>
          <w:szCs w:val="22"/>
        </w:rPr>
        <w:t xml:space="preserve"> και </w:t>
      </w:r>
      <w:r>
        <w:rPr>
          <w:rFonts w:ascii="Calibri" w:hAnsi="Calibri" w:cs="Calibri"/>
          <w:b/>
          <w:bCs/>
          <w:sz w:val="22"/>
          <w:szCs w:val="22"/>
          <w:lang w:val="el-GR"/>
        </w:rPr>
        <w:t>του</w:t>
      </w:r>
      <w:r w:rsidR="00C41793">
        <w:rPr>
          <w:rFonts w:ascii="Calibri" w:hAnsi="Calibri" w:cs="Calibri"/>
          <w:b/>
          <w:bCs/>
          <w:sz w:val="22"/>
          <w:szCs w:val="22"/>
          <w:lang w:val="el-GR"/>
        </w:rPr>
        <w:t xml:space="preserve"> </w:t>
      </w:r>
      <w:r w:rsidR="0081188E" w:rsidRPr="00C41793">
        <w:rPr>
          <w:rFonts w:ascii="Calibri" w:hAnsi="Calibri" w:cs="Calibri"/>
          <w:b/>
          <w:bCs/>
          <w:sz w:val="22"/>
          <w:szCs w:val="22"/>
        </w:rPr>
        <w:t xml:space="preserve">σχήματος πιστοποίησης </w:t>
      </w:r>
      <w:r>
        <w:rPr>
          <w:rFonts w:ascii="Calibri" w:hAnsi="Calibri" w:cs="Calibri"/>
          <w:b/>
          <w:bCs/>
          <w:sz w:val="22"/>
          <w:szCs w:val="22"/>
          <w:lang w:val="el-GR"/>
        </w:rPr>
        <w:t xml:space="preserve">το οποίο θα είναι </w:t>
      </w:r>
      <w:r w:rsidR="0081188E" w:rsidRPr="00C41793">
        <w:rPr>
          <w:rFonts w:ascii="Calibri" w:hAnsi="Calibri" w:cs="Calibri"/>
          <w:b/>
          <w:bCs/>
          <w:sz w:val="22"/>
          <w:szCs w:val="22"/>
        </w:rPr>
        <w:t>ευθυγραμμισμένου με το ISO 17024</w:t>
      </w:r>
      <w:r w:rsidR="0081188E" w:rsidRPr="00C41793">
        <w:rPr>
          <w:rFonts w:ascii="Calibri" w:hAnsi="Calibri" w:cs="Calibri"/>
          <w:sz w:val="22"/>
          <w:szCs w:val="22"/>
        </w:rPr>
        <w:t>.</w:t>
      </w:r>
    </w:p>
    <w:p w14:paraId="76C6DBD8" w14:textId="1DA17DDF" w:rsidR="00A53E79" w:rsidRDefault="00C41793" w:rsidP="00FE7A8F">
      <w:pPr>
        <w:spacing w:before="240" w:line="276" w:lineRule="auto"/>
        <w:jc w:val="both"/>
        <w:rPr>
          <w:rFonts w:ascii="Calibri" w:hAnsi="Calibri" w:cs="Calibri"/>
          <w:sz w:val="22"/>
          <w:szCs w:val="22"/>
          <w:lang w:val="el-GR"/>
        </w:rPr>
      </w:pPr>
      <w:r>
        <w:rPr>
          <w:rFonts w:ascii="Calibri" w:hAnsi="Calibri" w:cs="Calibri"/>
          <w:sz w:val="22"/>
          <w:szCs w:val="22"/>
          <w:lang w:val="el-GR"/>
        </w:rPr>
        <w:t>Περαιτέρω, στα πλαίσια της συνάντηση</w:t>
      </w:r>
      <w:r w:rsidR="00A53E79">
        <w:rPr>
          <w:rFonts w:ascii="Calibri" w:hAnsi="Calibri" w:cs="Calibri"/>
          <w:sz w:val="22"/>
          <w:szCs w:val="22"/>
          <w:lang w:val="el-GR"/>
        </w:rPr>
        <w:t>ς</w:t>
      </w:r>
      <w:r>
        <w:rPr>
          <w:rFonts w:ascii="Calibri" w:hAnsi="Calibri" w:cs="Calibri"/>
          <w:sz w:val="22"/>
          <w:szCs w:val="22"/>
          <w:lang w:val="el-GR"/>
        </w:rPr>
        <w:t xml:space="preserve"> </w:t>
      </w:r>
      <w:r w:rsidR="002A3C0D">
        <w:rPr>
          <w:rFonts w:ascii="Calibri" w:hAnsi="Calibri" w:cs="Calibri"/>
          <w:sz w:val="22"/>
          <w:szCs w:val="22"/>
          <w:lang w:val="el-GR"/>
        </w:rPr>
        <w:t>συζητήθηκαν</w:t>
      </w:r>
      <w:r>
        <w:rPr>
          <w:rFonts w:ascii="Calibri" w:hAnsi="Calibri" w:cs="Calibri"/>
          <w:sz w:val="22"/>
          <w:szCs w:val="22"/>
          <w:lang w:val="el-GR"/>
        </w:rPr>
        <w:t xml:space="preserve"> θέματ</w:t>
      </w:r>
      <w:r w:rsidR="002A3C0D">
        <w:rPr>
          <w:rFonts w:ascii="Calibri" w:hAnsi="Calibri" w:cs="Calibri"/>
          <w:sz w:val="22"/>
          <w:szCs w:val="22"/>
          <w:lang w:val="el-GR"/>
        </w:rPr>
        <w:t xml:space="preserve">α επικοινωνίας, διάχυσης πληροφόρησης και </w:t>
      </w:r>
      <w:r w:rsidR="00BA18F7">
        <w:rPr>
          <w:rFonts w:ascii="Calibri" w:hAnsi="Calibri" w:cs="Calibri"/>
          <w:sz w:val="22"/>
          <w:szCs w:val="22"/>
          <w:lang w:val="el-GR"/>
        </w:rPr>
        <w:t xml:space="preserve">οι διεργασίες </w:t>
      </w:r>
      <w:r w:rsidR="002A3C0D">
        <w:rPr>
          <w:rFonts w:ascii="Calibri" w:hAnsi="Calibri" w:cs="Calibri"/>
          <w:sz w:val="22"/>
          <w:szCs w:val="22"/>
          <w:lang w:val="el-GR"/>
        </w:rPr>
        <w:t xml:space="preserve">διασφάλισης ποιότητας, τα οποία σχετίζονται με την </w:t>
      </w:r>
      <w:r w:rsidR="00BA18F7">
        <w:rPr>
          <w:rFonts w:ascii="Calibri" w:hAnsi="Calibri" w:cs="Calibri"/>
          <w:sz w:val="22"/>
          <w:szCs w:val="22"/>
          <w:lang w:val="el-GR"/>
        </w:rPr>
        <w:t>μετάβαση</w:t>
      </w:r>
      <w:r w:rsidR="002A3C0D">
        <w:rPr>
          <w:rFonts w:ascii="Calibri" w:hAnsi="Calibri" w:cs="Calibri"/>
          <w:sz w:val="22"/>
          <w:szCs w:val="22"/>
          <w:lang w:val="el-GR"/>
        </w:rPr>
        <w:t xml:space="preserve"> του Έργου στην επόμενη του φάση η οποία περιλαμβάνει</w:t>
      </w:r>
      <w:r w:rsidR="00BA18F7">
        <w:rPr>
          <w:rFonts w:ascii="Calibri" w:hAnsi="Calibri" w:cs="Calibri"/>
          <w:sz w:val="22"/>
          <w:szCs w:val="22"/>
          <w:lang w:val="el-GR"/>
        </w:rPr>
        <w:t>:</w:t>
      </w:r>
      <w:r w:rsidR="002A3C0D">
        <w:rPr>
          <w:rFonts w:ascii="Calibri" w:hAnsi="Calibri" w:cs="Calibri"/>
          <w:sz w:val="22"/>
          <w:szCs w:val="22"/>
          <w:lang w:val="el-GR"/>
        </w:rPr>
        <w:t xml:space="preserve"> </w:t>
      </w:r>
      <w:r w:rsidR="002A3C0D" w:rsidRPr="002A3C0D">
        <w:rPr>
          <w:rFonts w:ascii="Calibri" w:hAnsi="Calibri" w:cs="Calibri"/>
          <w:b/>
          <w:bCs/>
          <w:sz w:val="22"/>
          <w:szCs w:val="22"/>
          <w:lang w:val="el-GR"/>
        </w:rPr>
        <w:t xml:space="preserve">την δημιουργία υψηλής </w:t>
      </w:r>
      <w:r w:rsidRPr="002A3C0D">
        <w:rPr>
          <w:rFonts w:ascii="Calibri" w:hAnsi="Calibri" w:cs="Calibri"/>
          <w:b/>
          <w:bCs/>
          <w:sz w:val="22"/>
          <w:szCs w:val="22"/>
        </w:rPr>
        <w:t xml:space="preserve">ποιότητας διαδικτυακού υλικού </w:t>
      </w:r>
      <w:r w:rsidR="00BA18F7">
        <w:rPr>
          <w:rFonts w:ascii="Calibri" w:hAnsi="Calibri" w:cs="Calibri"/>
          <w:b/>
          <w:bCs/>
          <w:sz w:val="22"/>
          <w:szCs w:val="22"/>
          <w:lang w:val="el-GR"/>
        </w:rPr>
        <w:t xml:space="preserve">κατάρτισης </w:t>
      </w:r>
      <w:r w:rsidRPr="002A3C0D">
        <w:rPr>
          <w:rFonts w:ascii="Calibri" w:hAnsi="Calibri" w:cs="Calibri"/>
          <w:b/>
          <w:bCs/>
          <w:sz w:val="22"/>
          <w:szCs w:val="22"/>
        </w:rPr>
        <w:t>για άτομα που αποκλείονται από την αγορά εργασίας</w:t>
      </w:r>
      <w:r w:rsidRPr="00C41793">
        <w:rPr>
          <w:rFonts w:ascii="Calibri" w:hAnsi="Calibri" w:cs="Calibri"/>
          <w:sz w:val="22"/>
          <w:szCs w:val="22"/>
        </w:rPr>
        <w:t xml:space="preserve">, </w:t>
      </w:r>
      <w:r w:rsidR="002A3C0D">
        <w:rPr>
          <w:rFonts w:ascii="Calibri" w:hAnsi="Calibri" w:cs="Calibri"/>
          <w:sz w:val="22"/>
          <w:szCs w:val="22"/>
          <w:lang w:val="el-GR"/>
        </w:rPr>
        <w:t xml:space="preserve">και ειδικά </w:t>
      </w:r>
      <w:r w:rsidR="002A3C0D" w:rsidRPr="002A3C0D">
        <w:rPr>
          <w:rFonts w:ascii="Calibri" w:hAnsi="Calibri" w:cs="Calibri"/>
          <w:b/>
          <w:bCs/>
          <w:sz w:val="22"/>
          <w:szCs w:val="22"/>
          <w:lang w:val="el-GR"/>
        </w:rPr>
        <w:t>τις</w:t>
      </w:r>
      <w:r w:rsidRPr="002A3C0D">
        <w:rPr>
          <w:rFonts w:ascii="Calibri" w:hAnsi="Calibri" w:cs="Calibri"/>
          <w:b/>
          <w:bCs/>
          <w:sz w:val="22"/>
          <w:szCs w:val="22"/>
        </w:rPr>
        <w:t xml:space="preserve"> μακροχρόνια άνεργες γυναίκες</w:t>
      </w:r>
      <w:r w:rsidR="002A3C0D" w:rsidRPr="002A3C0D">
        <w:rPr>
          <w:rFonts w:ascii="Calibri" w:hAnsi="Calibri" w:cs="Calibri"/>
          <w:b/>
          <w:bCs/>
          <w:sz w:val="22"/>
          <w:szCs w:val="22"/>
          <w:lang w:val="el-GR"/>
        </w:rPr>
        <w:t xml:space="preserve">, τους </w:t>
      </w:r>
      <w:r w:rsidRPr="002A3C0D">
        <w:rPr>
          <w:rFonts w:ascii="Calibri" w:hAnsi="Calibri" w:cs="Calibri"/>
          <w:b/>
          <w:bCs/>
          <w:sz w:val="22"/>
          <w:szCs w:val="22"/>
        </w:rPr>
        <w:t>ενήλικες</w:t>
      </w:r>
      <w:r w:rsidR="002A3C0D" w:rsidRPr="002A3C0D">
        <w:rPr>
          <w:rFonts w:ascii="Calibri" w:hAnsi="Calibri" w:cs="Calibri"/>
          <w:b/>
          <w:bCs/>
          <w:sz w:val="22"/>
          <w:szCs w:val="22"/>
          <w:lang w:val="el-GR"/>
        </w:rPr>
        <w:t xml:space="preserve"> με χαμηλά προσόντα</w:t>
      </w:r>
      <w:r w:rsidRPr="002A3C0D">
        <w:rPr>
          <w:rFonts w:ascii="Calibri" w:hAnsi="Calibri" w:cs="Calibri"/>
          <w:b/>
          <w:bCs/>
          <w:sz w:val="22"/>
          <w:szCs w:val="22"/>
        </w:rPr>
        <w:t xml:space="preserve">, καθώς και </w:t>
      </w:r>
      <w:r w:rsidR="002A3C0D" w:rsidRPr="002A3C0D">
        <w:rPr>
          <w:rFonts w:ascii="Calibri" w:hAnsi="Calibri" w:cs="Calibri"/>
          <w:b/>
          <w:bCs/>
          <w:sz w:val="22"/>
          <w:szCs w:val="22"/>
          <w:lang w:val="el-GR"/>
        </w:rPr>
        <w:t>τους</w:t>
      </w:r>
      <w:r w:rsidRPr="002A3C0D">
        <w:rPr>
          <w:rFonts w:ascii="Calibri" w:hAnsi="Calibri" w:cs="Calibri"/>
          <w:b/>
          <w:bCs/>
          <w:sz w:val="22"/>
          <w:szCs w:val="22"/>
        </w:rPr>
        <w:t xml:space="preserve"> νέους</w:t>
      </w:r>
      <w:r w:rsidRPr="00C41793">
        <w:rPr>
          <w:rFonts w:ascii="Calibri" w:hAnsi="Calibri" w:cs="Calibri"/>
          <w:sz w:val="22"/>
          <w:szCs w:val="22"/>
        </w:rPr>
        <w:t>.</w:t>
      </w:r>
    </w:p>
    <w:p w14:paraId="504CAEC0" w14:textId="28D8D24B" w:rsidR="00A53E79" w:rsidRPr="00A53E79" w:rsidRDefault="00A53E79" w:rsidP="00FE7A8F">
      <w:pPr>
        <w:spacing w:before="240" w:line="276" w:lineRule="auto"/>
        <w:jc w:val="both"/>
        <w:rPr>
          <w:rFonts w:ascii="Calibri" w:hAnsi="Calibri" w:cs="Calibri"/>
          <w:sz w:val="22"/>
          <w:szCs w:val="22"/>
          <w:lang w:val="el-GR"/>
        </w:rPr>
      </w:pPr>
      <w:r w:rsidRPr="00574F5C">
        <w:rPr>
          <w:rFonts w:ascii="Calibri" w:hAnsi="Calibri" w:cs="Calibri"/>
          <w:sz w:val="22"/>
          <w:szCs w:val="22"/>
          <w:lang w:val="en-US"/>
        </w:rPr>
        <w:t>12/06/2025</w:t>
      </w:r>
    </w:p>
    <w:p w14:paraId="4340B1DB" w14:textId="67712E8B" w:rsidR="00CD031F" w:rsidRPr="00A53E79" w:rsidRDefault="00A53E79" w:rsidP="00A53E79">
      <w:pPr>
        <w:spacing w:before="240" w:line="276" w:lineRule="auto"/>
        <w:rPr>
          <w:lang w:val="el-GR"/>
        </w:rPr>
      </w:pPr>
      <w:r w:rsidRPr="009B4716">
        <w:rPr>
          <w:rFonts w:ascii="Arial" w:hAnsi="Arial" w:cs="Arial"/>
          <w:noProof/>
          <w:sz w:val="22"/>
          <w:szCs w:val="22"/>
          <w:lang w:val="en-GB"/>
        </w:rPr>
        <w:drawing>
          <wp:inline distT="0" distB="0" distL="0" distR="0" wp14:anchorId="19A5C36F" wp14:editId="6743B81A">
            <wp:extent cx="6049010" cy="4536440"/>
            <wp:effectExtent l="0" t="5715" r="3175" b="3175"/>
            <wp:docPr id="563961021" name="Imagen 1" descr="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61021" name="Imagen 1" descr="Sitio web&#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049010" cy="4536440"/>
                    </a:xfrm>
                    <a:prstGeom prst="rect">
                      <a:avLst/>
                    </a:prstGeom>
                  </pic:spPr>
                </pic:pic>
              </a:graphicData>
            </a:graphic>
          </wp:inline>
        </w:drawing>
      </w:r>
    </w:p>
    <w:p w14:paraId="1438A3A7" w14:textId="55418601" w:rsidR="00A53E79" w:rsidRDefault="00A53E79" w:rsidP="00F11278">
      <w:pPr>
        <w:spacing w:before="240" w:line="276" w:lineRule="auto"/>
        <w:rPr>
          <w:rFonts w:ascii="Calibri" w:hAnsi="Calibri" w:cs="Calibri"/>
          <w:sz w:val="22"/>
          <w:szCs w:val="22"/>
          <w:lang w:val="el-GR"/>
        </w:rPr>
      </w:pPr>
      <w:r>
        <w:rPr>
          <w:lang w:val="el-GR"/>
        </w:rPr>
        <w:lastRenderedPageBreak/>
        <w:t>Στιγμιότυπο από την 4</w:t>
      </w:r>
      <w:r w:rsidRPr="00A53E79">
        <w:rPr>
          <w:vertAlign w:val="superscript"/>
          <w:lang w:val="el-GR"/>
        </w:rPr>
        <w:t>η</w:t>
      </w:r>
      <w:r>
        <w:rPr>
          <w:lang w:val="el-GR"/>
        </w:rPr>
        <w:t xml:space="preserve"> Διακρατική Συνάντηση του Έργου</w:t>
      </w:r>
      <w:r w:rsidR="00574F5C" w:rsidRPr="00A53E79">
        <w:rPr>
          <w:rFonts w:ascii="Calibri" w:hAnsi="Calibri" w:cs="Calibri"/>
          <w:sz w:val="22"/>
          <w:szCs w:val="22"/>
          <w:lang w:val="el-GR"/>
        </w:rPr>
        <w:t xml:space="preserve"> </w:t>
      </w:r>
    </w:p>
    <w:sectPr w:rsidR="00A53E79">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9B56" w14:textId="77777777" w:rsidR="00937553" w:rsidRDefault="00937553" w:rsidP="008A6255">
      <w:r>
        <w:separator/>
      </w:r>
    </w:p>
  </w:endnote>
  <w:endnote w:type="continuationSeparator" w:id="0">
    <w:p w14:paraId="0AE25EB1" w14:textId="77777777" w:rsidR="00937553" w:rsidRDefault="00937553" w:rsidP="008A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016D" w14:textId="449F9AC9" w:rsidR="008A6255" w:rsidRPr="008A6255" w:rsidRDefault="009B4716">
    <w:pPr>
      <w:pStyle w:val="Footer"/>
      <w:rPr>
        <w:color w:val="002060"/>
        <w:sz w:val="21"/>
        <w:szCs w:val="21"/>
        <w:lang w:val="en-US"/>
      </w:rPr>
    </w:pPr>
    <w:r w:rsidRPr="009B4716">
      <w:rPr>
        <w:noProof/>
        <w:color w:val="002060"/>
        <w:sz w:val="21"/>
        <w:szCs w:val="21"/>
        <w:lang w:val="en-US"/>
      </w:rPr>
      <mc:AlternateContent>
        <mc:Choice Requires="wps">
          <w:drawing>
            <wp:anchor distT="45720" distB="45720" distL="114300" distR="114300" simplePos="0" relativeHeight="251659264" behindDoc="0" locked="0" layoutInCell="1" allowOverlap="1" wp14:anchorId="3A01E2EB" wp14:editId="4435D30F">
              <wp:simplePos x="0" y="0"/>
              <wp:positionH relativeFrom="column">
                <wp:posOffset>2617470</wp:posOffset>
              </wp:positionH>
              <wp:positionV relativeFrom="paragraph">
                <wp:posOffset>-224790</wp:posOffset>
              </wp:positionV>
              <wp:extent cx="339090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77240"/>
                      </a:xfrm>
                      <a:prstGeom prst="rect">
                        <a:avLst/>
                      </a:prstGeom>
                      <a:solidFill>
                        <a:srgbClr val="FFFFFF"/>
                      </a:solidFill>
                      <a:ln w="9525">
                        <a:noFill/>
                        <a:miter lim="800000"/>
                        <a:headEnd/>
                        <a:tailEnd/>
                      </a:ln>
                    </wps:spPr>
                    <wps:txbx>
                      <w:txbxContent>
                        <w:p w14:paraId="2C4546B4" w14:textId="199853A4" w:rsidR="009B4716" w:rsidRPr="009B4716" w:rsidRDefault="009B4716" w:rsidP="009B4716">
                          <w:pPr>
                            <w:pStyle w:val="Footer"/>
                            <w:jc w:val="both"/>
                            <w:rPr>
                              <w:sz w:val="18"/>
                              <w:szCs w:val="18"/>
                              <w:lang w:val="en-US"/>
                            </w:rPr>
                          </w:pPr>
                          <w:r w:rsidRPr="009B4716">
                            <w:rPr>
                              <w:sz w:val="18"/>
                              <w:szCs w:val="1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0321CDF9" w14:textId="7304C8CD" w:rsidR="009B4716" w:rsidRPr="009B4716" w:rsidRDefault="009B471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1E2EB" id="_x0000_t202" coordsize="21600,21600" o:spt="202" path="m,l,21600r21600,l21600,xe">
              <v:stroke joinstyle="miter"/>
              <v:path gradientshapeok="t" o:connecttype="rect"/>
            </v:shapetype>
            <v:shape id="Text Box 2" o:spid="_x0000_s1026" type="#_x0000_t202" style="position:absolute;margin-left:206.1pt;margin-top:-17.7pt;width:267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" stroked="f">
              <v:textbox>
                <w:txbxContent>
                  <w:p w14:paraId="2C4546B4" w14:textId="199853A4" w:rsidR="009B4716" w:rsidRPr="009B4716" w:rsidRDefault="009B4716" w:rsidP="009B4716">
                    <w:pPr>
                      <w:pStyle w:val="Footer"/>
                      <w:jc w:val="both"/>
                      <w:rPr>
                        <w:sz w:val="18"/>
                        <w:szCs w:val="18"/>
                        <w:lang w:val="en-US"/>
                      </w:rPr>
                    </w:pPr>
                    <w:r w:rsidRPr="009B4716">
                      <w:rPr>
                        <w:sz w:val="18"/>
                        <w:szCs w:val="1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0321CDF9" w14:textId="7304C8CD" w:rsidR="009B4716" w:rsidRPr="009B4716" w:rsidRDefault="009B4716">
                    <w:pPr>
                      <w:rPr>
                        <w:lang w:val="en-US"/>
                      </w:rPr>
                    </w:pPr>
                  </w:p>
                </w:txbxContent>
              </v:textbox>
              <w10:wrap type="square"/>
            </v:shape>
          </w:pict>
        </mc:Fallback>
      </mc:AlternateContent>
    </w:r>
    <w:r>
      <w:rPr>
        <w:noProof/>
      </w:rPr>
      <w:drawing>
        <wp:inline distT="0" distB="0" distL="0" distR="0" wp14:anchorId="0CEBC88F" wp14:editId="4C79D317">
          <wp:extent cx="2091447" cy="465682"/>
          <wp:effectExtent l="0" t="0" r="0" b="4445"/>
          <wp:docPr id="953226224" name="Immagine 3" descr="Immagine che contiene schermata, Blu elettrico, Carattere, Blu inten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26224" name="Immagine 3" descr="Immagine che contiene schermata, Blu elettrico, Carattere, Blu intens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09226" cy="4919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BDB3" w14:textId="77777777" w:rsidR="00937553" w:rsidRDefault="00937553" w:rsidP="008A6255">
      <w:r>
        <w:separator/>
      </w:r>
    </w:p>
  </w:footnote>
  <w:footnote w:type="continuationSeparator" w:id="0">
    <w:p w14:paraId="25FD4A34" w14:textId="77777777" w:rsidR="00937553" w:rsidRDefault="00937553" w:rsidP="008A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DF2E" w14:textId="77777777" w:rsidR="00487481" w:rsidRDefault="00487481" w:rsidP="00487481">
    <w:pPr>
      <w:pStyle w:val="Header"/>
      <w:jc w:val="right"/>
    </w:pPr>
    <w:r>
      <w:rPr>
        <w:noProof/>
      </w:rPr>
      <w:drawing>
        <wp:anchor distT="0" distB="0" distL="114300" distR="114300" simplePos="0" relativeHeight="251660288" behindDoc="0" locked="0" layoutInCell="1" allowOverlap="1" wp14:anchorId="7884F60F" wp14:editId="4B2D0E3F">
          <wp:simplePos x="0" y="0"/>
          <wp:positionH relativeFrom="column">
            <wp:posOffset>118110</wp:posOffset>
          </wp:positionH>
          <wp:positionV relativeFrom="paragraph">
            <wp:posOffset>106680</wp:posOffset>
          </wp:positionV>
          <wp:extent cx="1728895" cy="437515"/>
          <wp:effectExtent l="0" t="0" r="5080" b="635"/>
          <wp:wrapSquare wrapText="bothSides"/>
          <wp:docPr id="2053741524" name="Immagine 2"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41524" name="Immagine 2" descr="Immagine che contiene Carattere, Elementi grafici, log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28895" cy="437515"/>
                  </a:xfrm>
                  <a:prstGeom prst="rect">
                    <a:avLst/>
                  </a:prstGeom>
                </pic:spPr>
              </pic:pic>
            </a:graphicData>
          </a:graphic>
          <wp14:sizeRelH relativeFrom="page">
            <wp14:pctWidth>0</wp14:pctWidth>
          </wp14:sizeRelH>
          <wp14:sizeRelV relativeFrom="page">
            <wp14:pctHeight>0</wp14:pctHeight>
          </wp14:sizeRelV>
        </wp:anchor>
      </w:drawing>
    </w:r>
    <w:r w:rsidR="008A6255">
      <w:tab/>
    </w:r>
    <w:r>
      <w:t xml:space="preserve">                                                          </w:t>
    </w:r>
  </w:p>
  <w:p w14:paraId="3D37A4C9" w14:textId="760429E3" w:rsidR="00487481" w:rsidRPr="00487481" w:rsidRDefault="00487481" w:rsidP="00487481">
    <w:pPr>
      <w:pStyle w:val="Header"/>
      <w:jc w:val="right"/>
      <w:rPr>
        <w:rFonts w:ascii="Calibri" w:hAnsi="Calibri" w:cs="Calibri"/>
        <w:b/>
        <w:bCs/>
      </w:rPr>
    </w:pPr>
    <w:r w:rsidRPr="00487481">
      <w:rPr>
        <w:rFonts w:ascii="Calibri" w:hAnsi="Calibri" w:cs="Calibri"/>
        <w:b/>
        <w:bCs/>
      </w:rPr>
      <w:t>Key Skills Micro-credentials:</w:t>
    </w:r>
  </w:p>
  <w:p w14:paraId="0AC3BCAD" w14:textId="03A9D6C8" w:rsidR="008A6255" w:rsidRPr="00487481" w:rsidRDefault="00487481" w:rsidP="00487481">
    <w:pPr>
      <w:pStyle w:val="Header"/>
      <w:jc w:val="right"/>
      <w:rPr>
        <w:rFonts w:ascii="Calibri" w:hAnsi="Calibri" w:cs="Calibri"/>
        <w:b/>
        <w:bCs/>
      </w:rPr>
    </w:pPr>
    <w:r w:rsidRPr="00487481">
      <w:rPr>
        <w:rFonts w:ascii="Calibri" w:hAnsi="Calibri" w:cs="Calibri"/>
        <w:b/>
        <w:bCs/>
      </w:rPr>
      <w:t xml:space="preserve">                                 </w:t>
    </w:r>
    <w:r>
      <w:rPr>
        <w:rFonts w:ascii="Calibri" w:hAnsi="Calibri" w:cs="Calibri"/>
        <w:b/>
        <w:bCs/>
      </w:rPr>
      <w:t xml:space="preserve">             </w:t>
    </w:r>
    <w:r w:rsidRPr="00487481">
      <w:rPr>
        <w:rFonts w:ascii="Calibri" w:hAnsi="Calibri" w:cs="Calibri"/>
        <w:b/>
        <w:bCs/>
      </w:rPr>
      <w:t>A Passport to Employment and Inclusion</w:t>
    </w:r>
    <w:r w:rsidR="008A6255" w:rsidRPr="00487481">
      <w:rPr>
        <w:rFonts w:ascii="Calibri" w:hAnsi="Calibri" w:cs="Calibri"/>
        <w:b/>
        <w:bCs/>
      </w:rPr>
      <w:tab/>
    </w:r>
    <w:r w:rsidR="008A6255" w:rsidRPr="00487481">
      <w:rPr>
        <w:rFonts w:ascii="Calibri" w:hAnsi="Calibri" w:cs="Calibri"/>
        <w:b/>
        <w:bCs/>
      </w:rPr>
      <w:tab/>
    </w:r>
    <w:r w:rsidR="008A6255" w:rsidRPr="00487481">
      <w:rPr>
        <w:rFonts w:ascii="Calibri" w:hAnsi="Calibri" w:cs="Calibr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12DC"/>
    <w:multiLevelType w:val="hybridMultilevel"/>
    <w:tmpl w:val="68343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956673"/>
    <w:multiLevelType w:val="hybridMultilevel"/>
    <w:tmpl w:val="20CCA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225ADB"/>
    <w:multiLevelType w:val="hybridMultilevel"/>
    <w:tmpl w:val="986024E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70761F9C"/>
    <w:multiLevelType w:val="multilevel"/>
    <w:tmpl w:val="A4A4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D068C4"/>
    <w:multiLevelType w:val="hybridMultilevel"/>
    <w:tmpl w:val="01B021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7AD649D1"/>
    <w:multiLevelType w:val="hybridMultilevel"/>
    <w:tmpl w:val="13528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D0018F"/>
    <w:multiLevelType w:val="hybridMultilevel"/>
    <w:tmpl w:val="E9783B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03362536">
    <w:abstractNumId w:val="0"/>
  </w:num>
  <w:num w:numId="2" w16cid:durableId="1240099321">
    <w:abstractNumId w:val="1"/>
  </w:num>
  <w:num w:numId="3" w16cid:durableId="2067026959">
    <w:abstractNumId w:val="5"/>
  </w:num>
  <w:num w:numId="4" w16cid:durableId="1674526970">
    <w:abstractNumId w:val="6"/>
  </w:num>
  <w:num w:numId="5" w16cid:durableId="1481002448">
    <w:abstractNumId w:val="4"/>
  </w:num>
  <w:num w:numId="6" w16cid:durableId="1429614214">
    <w:abstractNumId w:val="3"/>
  </w:num>
  <w:num w:numId="7" w16cid:durableId="162210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E3"/>
    <w:rsid w:val="00041AEC"/>
    <w:rsid w:val="0006273B"/>
    <w:rsid w:val="000C08B6"/>
    <w:rsid w:val="001459D8"/>
    <w:rsid w:val="001C6F05"/>
    <w:rsid w:val="002A3C0D"/>
    <w:rsid w:val="00321BD0"/>
    <w:rsid w:val="0041315E"/>
    <w:rsid w:val="00487481"/>
    <w:rsid w:val="004F6DB0"/>
    <w:rsid w:val="00574F5C"/>
    <w:rsid w:val="006036F0"/>
    <w:rsid w:val="006713F6"/>
    <w:rsid w:val="006D1141"/>
    <w:rsid w:val="006E54A8"/>
    <w:rsid w:val="007F54E1"/>
    <w:rsid w:val="00804BBE"/>
    <w:rsid w:val="0081188E"/>
    <w:rsid w:val="0082464F"/>
    <w:rsid w:val="008401F3"/>
    <w:rsid w:val="00867129"/>
    <w:rsid w:val="008A6255"/>
    <w:rsid w:val="008D5287"/>
    <w:rsid w:val="00937553"/>
    <w:rsid w:val="009B3D2C"/>
    <w:rsid w:val="009B4716"/>
    <w:rsid w:val="00A53E79"/>
    <w:rsid w:val="00A61904"/>
    <w:rsid w:val="00B12F99"/>
    <w:rsid w:val="00B93ADF"/>
    <w:rsid w:val="00BA18F7"/>
    <w:rsid w:val="00BB4AB6"/>
    <w:rsid w:val="00C37BB1"/>
    <w:rsid w:val="00C41793"/>
    <w:rsid w:val="00CC30F1"/>
    <w:rsid w:val="00CC7E29"/>
    <w:rsid w:val="00CD031F"/>
    <w:rsid w:val="00D14C97"/>
    <w:rsid w:val="00D269E3"/>
    <w:rsid w:val="00D3344F"/>
    <w:rsid w:val="00DA5AF4"/>
    <w:rsid w:val="00DC0E17"/>
    <w:rsid w:val="00E24D58"/>
    <w:rsid w:val="00E410EB"/>
    <w:rsid w:val="00E76949"/>
    <w:rsid w:val="00F11278"/>
    <w:rsid w:val="00F14E23"/>
    <w:rsid w:val="00F60A99"/>
    <w:rsid w:val="00FE7A8F"/>
    <w:rsid w:val="28503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68FD"/>
  <w15:chartTrackingRefBased/>
  <w15:docId w15:val="{54AEA6F9-518E-8748-82C3-4B7B6A76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9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9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9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9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9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9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9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9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9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9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9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9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9E3"/>
    <w:rPr>
      <w:rFonts w:eastAsiaTheme="majorEastAsia" w:cstheme="majorBidi"/>
      <w:color w:val="272727" w:themeColor="text1" w:themeTint="D8"/>
    </w:rPr>
  </w:style>
  <w:style w:type="paragraph" w:styleId="Title">
    <w:name w:val="Title"/>
    <w:basedOn w:val="Normal"/>
    <w:next w:val="Normal"/>
    <w:link w:val="TitleChar"/>
    <w:uiPriority w:val="10"/>
    <w:qFormat/>
    <w:rsid w:val="00D269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9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9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69E3"/>
    <w:rPr>
      <w:i/>
      <w:iCs/>
      <w:color w:val="404040" w:themeColor="text1" w:themeTint="BF"/>
    </w:rPr>
  </w:style>
  <w:style w:type="paragraph" w:styleId="ListParagraph">
    <w:name w:val="List Paragraph"/>
    <w:basedOn w:val="Normal"/>
    <w:uiPriority w:val="34"/>
    <w:qFormat/>
    <w:rsid w:val="00D269E3"/>
    <w:pPr>
      <w:ind w:left="720"/>
      <w:contextualSpacing/>
    </w:pPr>
  </w:style>
  <w:style w:type="character" w:styleId="IntenseEmphasis">
    <w:name w:val="Intense Emphasis"/>
    <w:basedOn w:val="DefaultParagraphFont"/>
    <w:uiPriority w:val="21"/>
    <w:qFormat/>
    <w:rsid w:val="00D269E3"/>
    <w:rPr>
      <w:i/>
      <w:iCs/>
      <w:color w:val="0F4761" w:themeColor="accent1" w:themeShade="BF"/>
    </w:rPr>
  </w:style>
  <w:style w:type="paragraph" w:styleId="IntenseQuote">
    <w:name w:val="Intense Quote"/>
    <w:basedOn w:val="Normal"/>
    <w:next w:val="Normal"/>
    <w:link w:val="IntenseQuoteChar"/>
    <w:uiPriority w:val="30"/>
    <w:qFormat/>
    <w:rsid w:val="00D26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9E3"/>
    <w:rPr>
      <w:i/>
      <w:iCs/>
      <w:color w:val="0F4761" w:themeColor="accent1" w:themeShade="BF"/>
    </w:rPr>
  </w:style>
  <w:style w:type="character" w:styleId="IntenseReference">
    <w:name w:val="Intense Reference"/>
    <w:basedOn w:val="DefaultParagraphFont"/>
    <w:uiPriority w:val="32"/>
    <w:qFormat/>
    <w:rsid w:val="00D269E3"/>
    <w:rPr>
      <w:b/>
      <w:bCs/>
      <w:smallCaps/>
      <w:color w:val="0F4761" w:themeColor="accent1" w:themeShade="BF"/>
      <w:spacing w:val="5"/>
    </w:rPr>
  </w:style>
  <w:style w:type="paragraph" w:styleId="Header">
    <w:name w:val="header"/>
    <w:basedOn w:val="Normal"/>
    <w:link w:val="HeaderChar"/>
    <w:uiPriority w:val="99"/>
    <w:unhideWhenUsed/>
    <w:rsid w:val="008A6255"/>
    <w:pPr>
      <w:tabs>
        <w:tab w:val="center" w:pos="4819"/>
        <w:tab w:val="right" w:pos="9638"/>
      </w:tabs>
    </w:pPr>
  </w:style>
  <w:style w:type="character" w:customStyle="1" w:styleId="HeaderChar">
    <w:name w:val="Header Char"/>
    <w:basedOn w:val="DefaultParagraphFont"/>
    <w:link w:val="Header"/>
    <w:uiPriority w:val="99"/>
    <w:rsid w:val="008A6255"/>
  </w:style>
  <w:style w:type="paragraph" w:styleId="Footer">
    <w:name w:val="footer"/>
    <w:basedOn w:val="Normal"/>
    <w:link w:val="FooterChar"/>
    <w:uiPriority w:val="99"/>
    <w:unhideWhenUsed/>
    <w:rsid w:val="008A6255"/>
    <w:pPr>
      <w:tabs>
        <w:tab w:val="center" w:pos="4819"/>
        <w:tab w:val="right" w:pos="9638"/>
      </w:tabs>
    </w:pPr>
  </w:style>
  <w:style w:type="character" w:customStyle="1" w:styleId="FooterChar">
    <w:name w:val="Footer Char"/>
    <w:basedOn w:val="DefaultParagraphFont"/>
    <w:link w:val="Footer"/>
    <w:uiPriority w:val="99"/>
    <w:rsid w:val="008A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79">
      <w:bodyDiv w:val="1"/>
      <w:marLeft w:val="0"/>
      <w:marRight w:val="0"/>
      <w:marTop w:val="0"/>
      <w:marBottom w:val="0"/>
      <w:divBdr>
        <w:top w:val="none" w:sz="0" w:space="0" w:color="auto"/>
        <w:left w:val="none" w:sz="0" w:space="0" w:color="auto"/>
        <w:bottom w:val="none" w:sz="0" w:space="0" w:color="auto"/>
        <w:right w:val="none" w:sz="0" w:space="0" w:color="auto"/>
      </w:divBdr>
    </w:div>
    <w:div w:id="453670807">
      <w:bodyDiv w:val="1"/>
      <w:marLeft w:val="0"/>
      <w:marRight w:val="0"/>
      <w:marTop w:val="0"/>
      <w:marBottom w:val="0"/>
      <w:divBdr>
        <w:top w:val="none" w:sz="0" w:space="0" w:color="auto"/>
        <w:left w:val="none" w:sz="0" w:space="0" w:color="auto"/>
        <w:bottom w:val="none" w:sz="0" w:space="0" w:color="auto"/>
        <w:right w:val="none" w:sz="0" w:space="0" w:color="auto"/>
      </w:divBdr>
    </w:div>
    <w:div w:id="487863320">
      <w:bodyDiv w:val="1"/>
      <w:marLeft w:val="0"/>
      <w:marRight w:val="0"/>
      <w:marTop w:val="0"/>
      <w:marBottom w:val="0"/>
      <w:divBdr>
        <w:top w:val="none" w:sz="0" w:space="0" w:color="auto"/>
        <w:left w:val="none" w:sz="0" w:space="0" w:color="auto"/>
        <w:bottom w:val="none" w:sz="0" w:space="0" w:color="auto"/>
        <w:right w:val="none" w:sz="0" w:space="0" w:color="auto"/>
      </w:divBdr>
    </w:div>
    <w:div w:id="593324872">
      <w:bodyDiv w:val="1"/>
      <w:marLeft w:val="0"/>
      <w:marRight w:val="0"/>
      <w:marTop w:val="0"/>
      <w:marBottom w:val="0"/>
      <w:divBdr>
        <w:top w:val="none" w:sz="0" w:space="0" w:color="auto"/>
        <w:left w:val="none" w:sz="0" w:space="0" w:color="auto"/>
        <w:bottom w:val="none" w:sz="0" w:space="0" w:color="auto"/>
        <w:right w:val="none" w:sz="0" w:space="0" w:color="auto"/>
      </w:divBdr>
    </w:div>
    <w:div w:id="706566037">
      <w:bodyDiv w:val="1"/>
      <w:marLeft w:val="0"/>
      <w:marRight w:val="0"/>
      <w:marTop w:val="0"/>
      <w:marBottom w:val="0"/>
      <w:divBdr>
        <w:top w:val="none" w:sz="0" w:space="0" w:color="auto"/>
        <w:left w:val="none" w:sz="0" w:space="0" w:color="auto"/>
        <w:bottom w:val="none" w:sz="0" w:space="0" w:color="auto"/>
        <w:right w:val="none" w:sz="0" w:space="0" w:color="auto"/>
      </w:divBdr>
    </w:div>
    <w:div w:id="818544840">
      <w:bodyDiv w:val="1"/>
      <w:marLeft w:val="0"/>
      <w:marRight w:val="0"/>
      <w:marTop w:val="0"/>
      <w:marBottom w:val="0"/>
      <w:divBdr>
        <w:top w:val="none" w:sz="0" w:space="0" w:color="auto"/>
        <w:left w:val="none" w:sz="0" w:space="0" w:color="auto"/>
        <w:bottom w:val="none" w:sz="0" w:space="0" w:color="auto"/>
        <w:right w:val="none" w:sz="0" w:space="0" w:color="auto"/>
      </w:divBdr>
    </w:div>
    <w:div w:id="1133669849">
      <w:bodyDiv w:val="1"/>
      <w:marLeft w:val="0"/>
      <w:marRight w:val="0"/>
      <w:marTop w:val="0"/>
      <w:marBottom w:val="0"/>
      <w:divBdr>
        <w:top w:val="none" w:sz="0" w:space="0" w:color="auto"/>
        <w:left w:val="none" w:sz="0" w:space="0" w:color="auto"/>
        <w:bottom w:val="none" w:sz="0" w:space="0" w:color="auto"/>
        <w:right w:val="none" w:sz="0" w:space="0" w:color="auto"/>
      </w:divBdr>
    </w:div>
    <w:div w:id="1444767946">
      <w:bodyDiv w:val="1"/>
      <w:marLeft w:val="0"/>
      <w:marRight w:val="0"/>
      <w:marTop w:val="0"/>
      <w:marBottom w:val="0"/>
      <w:divBdr>
        <w:top w:val="none" w:sz="0" w:space="0" w:color="auto"/>
        <w:left w:val="none" w:sz="0" w:space="0" w:color="auto"/>
        <w:bottom w:val="none" w:sz="0" w:space="0" w:color="auto"/>
        <w:right w:val="none" w:sz="0" w:space="0" w:color="auto"/>
      </w:divBdr>
    </w:div>
    <w:div w:id="1569073404">
      <w:bodyDiv w:val="1"/>
      <w:marLeft w:val="0"/>
      <w:marRight w:val="0"/>
      <w:marTop w:val="0"/>
      <w:marBottom w:val="0"/>
      <w:divBdr>
        <w:top w:val="none" w:sz="0" w:space="0" w:color="auto"/>
        <w:left w:val="none" w:sz="0" w:space="0" w:color="auto"/>
        <w:bottom w:val="none" w:sz="0" w:space="0" w:color="auto"/>
        <w:right w:val="none" w:sz="0" w:space="0" w:color="auto"/>
      </w:divBdr>
    </w:div>
    <w:div w:id="1580482741">
      <w:bodyDiv w:val="1"/>
      <w:marLeft w:val="0"/>
      <w:marRight w:val="0"/>
      <w:marTop w:val="0"/>
      <w:marBottom w:val="0"/>
      <w:divBdr>
        <w:top w:val="none" w:sz="0" w:space="0" w:color="auto"/>
        <w:left w:val="none" w:sz="0" w:space="0" w:color="auto"/>
        <w:bottom w:val="none" w:sz="0" w:space="0" w:color="auto"/>
        <w:right w:val="none" w:sz="0" w:space="0" w:color="auto"/>
      </w:divBdr>
    </w:div>
    <w:div w:id="1720587915">
      <w:bodyDiv w:val="1"/>
      <w:marLeft w:val="0"/>
      <w:marRight w:val="0"/>
      <w:marTop w:val="0"/>
      <w:marBottom w:val="0"/>
      <w:divBdr>
        <w:top w:val="none" w:sz="0" w:space="0" w:color="auto"/>
        <w:left w:val="none" w:sz="0" w:space="0" w:color="auto"/>
        <w:bottom w:val="none" w:sz="0" w:space="0" w:color="auto"/>
        <w:right w:val="none" w:sz="0" w:space="0" w:color="auto"/>
      </w:divBdr>
    </w:div>
    <w:div w:id="21251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e37695-8291-43cd-9665-a161423e5ee2">
      <Terms xmlns="http://schemas.microsoft.com/office/infopath/2007/PartnerControls"/>
    </lcf76f155ced4ddcb4097134ff3c332f>
    <TaxCatchAll xmlns="db7a8a5d-5570-414c-8941-c4f57fadbf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A21E795DAD264B86A7AC75E3129D17" ma:contentTypeVersion="13" ma:contentTypeDescription="Create a new document." ma:contentTypeScope="" ma:versionID="64e166d302f2b16aa600677e44b63b55">
  <xsd:schema xmlns:xsd="http://www.w3.org/2001/XMLSchema" xmlns:xs="http://www.w3.org/2001/XMLSchema" xmlns:p="http://schemas.microsoft.com/office/2006/metadata/properties" xmlns:ns2="23e37695-8291-43cd-9665-a161423e5ee2" xmlns:ns3="db7a8a5d-5570-414c-8941-c4f57fadbf72" targetNamespace="http://schemas.microsoft.com/office/2006/metadata/properties" ma:root="true" ma:fieldsID="9521e63aa5ad871b77004edb0324095c" ns2:_="" ns3:_="">
    <xsd:import namespace="23e37695-8291-43cd-9665-a161423e5ee2"/>
    <xsd:import namespace="db7a8a5d-5570-414c-8941-c4f57fadbf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37695-8291-43cd-9665-a161423e5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b4b157-fda5-45d4-9db4-e1a7cd99e1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a8a5d-5570-414c-8941-c4f57fadbf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04db71-dc1c-4a96-b6b2-734cd2bf3971}" ma:internalName="TaxCatchAll" ma:showField="CatchAllData" ma:web="db7a8a5d-5570-414c-8941-c4f57fadb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293CF-BCAC-4771-8A9C-EE02E17B9E12}">
  <ds:schemaRefs>
    <ds:schemaRef ds:uri="http://schemas.microsoft.com/sharepoint/v3/contenttype/forms"/>
  </ds:schemaRefs>
</ds:datastoreItem>
</file>

<file path=customXml/itemProps2.xml><?xml version="1.0" encoding="utf-8"?>
<ds:datastoreItem xmlns:ds="http://schemas.openxmlformats.org/officeDocument/2006/customXml" ds:itemID="{108CCC2E-E344-4AC3-9F0E-5692AB8B9898}">
  <ds:schemaRefs>
    <ds:schemaRef ds:uri="http://schemas.microsoft.com/office/2006/metadata/properties"/>
    <ds:schemaRef ds:uri="http://schemas.microsoft.com/office/infopath/2007/PartnerControls"/>
    <ds:schemaRef ds:uri="75c811e8-0f4f-4762-97db-5d6256b295e9"/>
  </ds:schemaRefs>
</ds:datastoreItem>
</file>

<file path=customXml/itemProps3.xml><?xml version="1.0" encoding="utf-8"?>
<ds:datastoreItem xmlns:ds="http://schemas.openxmlformats.org/officeDocument/2006/customXml" ds:itemID="{07B744A8-F354-5F4F-8C63-021CEE7EFE01}">
  <ds:schemaRefs>
    <ds:schemaRef ds:uri="http://schemas.openxmlformats.org/officeDocument/2006/bibliography"/>
  </ds:schemaRefs>
</ds:datastoreItem>
</file>

<file path=customXml/itemProps4.xml><?xml version="1.0" encoding="utf-8"?>
<ds:datastoreItem xmlns:ds="http://schemas.openxmlformats.org/officeDocument/2006/customXml" ds:itemID="{9815458D-44D6-4255-A46E-BE163AE1F2C4}"/>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Peppino Franco</dc:creator>
  <cp:keywords/>
  <dc:description/>
  <cp:lastModifiedBy>TheodorosGO@oebdc.local</cp:lastModifiedBy>
  <cp:revision>2</cp:revision>
  <dcterms:created xsi:type="dcterms:W3CDTF">2025-07-10T06:29:00Z</dcterms:created>
  <dcterms:modified xsi:type="dcterms:W3CDTF">2025-07-10T06:29:00Z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0x010100BFA21E795DAD264B86A7AC75E3129D17</vt:lpwstr>
  </property>
  <property fmtid="{D5CDD505-2E9C-101B-9397-08002B2CF9AE}" pid="3" name="GrammarlyDocumentId">
    <vt:lpwstr>a9496c1fe844a5306804a81e99bb01c69e401ff1940b1ff38680928fb3241e8c</vt:lpwstr>
  </property>
  <property fmtid="{D5CDD505-2E9C-101B-9397-08002B2CF9AE}" pid="4" name="MediaServiceImageTags">
    <vt:lpwstr/>
  </property>
</Properties>
</file>